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85" w:rsidRPr="00CA0007" w:rsidRDefault="00183085" w:rsidP="00CB6CC2">
      <w:pPr>
        <w:spacing w:line="360" w:lineRule="auto"/>
        <w:jc w:val="center"/>
        <w:rPr>
          <w:rFonts w:ascii="Times New Roman" w:eastAsia="Calibri" w:hAnsi="Times New Roman"/>
          <w:b/>
          <w:color w:val="000000" w:themeColor="text1"/>
          <w:sz w:val="24"/>
          <w:szCs w:val="24"/>
        </w:rPr>
      </w:pPr>
      <w:bookmarkStart w:id="0" w:name="_GoBack"/>
      <w:bookmarkEnd w:id="0"/>
      <w:r w:rsidRPr="00CA0007">
        <w:rPr>
          <w:rFonts w:ascii="Times New Roman" w:eastAsia="Calibri" w:hAnsi="Times New Roman"/>
          <w:b/>
          <w:color w:val="000000" w:themeColor="text1"/>
          <w:sz w:val="24"/>
          <w:szCs w:val="24"/>
        </w:rPr>
        <w:t>PROJECT PROPOSAL FORMAT</w:t>
      </w:r>
    </w:p>
    <w:p w:rsidR="00183085" w:rsidRDefault="00183085" w:rsidP="00CB6CC2">
      <w:pPr>
        <w:spacing w:line="360" w:lineRule="auto"/>
        <w:jc w:val="center"/>
        <w:rPr>
          <w:rFonts w:ascii="Times New Roman" w:eastAsia="Calibri" w:hAnsi="Times New Roman"/>
          <w:color w:val="000000" w:themeColor="text1"/>
          <w:sz w:val="24"/>
          <w:szCs w:val="24"/>
        </w:rPr>
      </w:pPr>
      <w:r w:rsidRPr="00CA0007">
        <w:rPr>
          <w:rFonts w:ascii="Times New Roman" w:eastAsia="Calibri" w:hAnsi="Times New Roman"/>
          <w:color w:val="000000" w:themeColor="text1"/>
          <w:sz w:val="24"/>
          <w:szCs w:val="24"/>
        </w:rPr>
        <w:t>FORM – A</w:t>
      </w:r>
    </w:p>
    <w:tbl>
      <w:tblPr>
        <w:tblW w:w="9990" w:type="dxa"/>
        <w:tblInd w:w="-342" w:type="dxa"/>
        <w:tblBorders>
          <w:top w:val="nil"/>
          <w:left w:val="nil"/>
          <w:bottom w:val="nil"/>
          <w:right w:val="nil"/>
        </w:tblBorders>
        <w:tblLayout w:type="fixed"/>
        <w:tblLook w:val="0000"/>
      </w:tblPr>
      <w:tblGrid>
        <w:gridCol w:w="9990"/>
      </w:tblGrid>
      <w:tr w:rsidR="00991057" w:rsidRPr="00156347" w:rsidTr="0080546D">
        <w:trPr>
          <w:trHeight w:val="107"/>
        </w:trPr>
        <w:tc>
          <w:tcPr>
            <w:tcW w:w="9180" w:type="dxa"/>
          </w:tcPr>
          <w:p w:rsidR="00991057" w:rsidRPr="00156347" w:rsidRDefault="00991057" w:rsidP="00CB6CC2">
            <w:pPr>
              <w:pStyle w:val="Default"/>
              <w:spacing w:line="360" w:lineRule="auto"/>
              <w:rPr>
                <w:color w:val="auto"/>
              </w:rPr>
            </w:pPr>
            <w:r w:rsidRPr="00156347">
              <w:rPr>
                <w:b/>
                <w:bCs/>
                <w:color w:val="auto"/>
              </w:rPr>
              <w:t>Title of the Project : ‘</w:t>
            </w:r>
            <w:r>
              <w:rPr>
                <w:bCs/>
                <w:i/>
                <w:color w:val="auto"/>
              </w:rPr>
              <w:t>Effect of musical experience on formant frequency discrimination</w:t>
            </w:r>
            <w:r w:rsidRPr="00156347">
              <w:rPr>
                <w:bCs/>
                <w:i/>
                <w:color w:val="auto"/>
              </w:rPr>
              <w:t>’</w:t>
            </w:r>
          </w:p>
        </w:tc>
      </w:tr>
      <w:tr w:rsidR="00991057" w:rsidRPr="00156347" w:rsidTr="0080546D">
        <w:trPr>
          <w:trHeight w:val="107"/>
        </w:trPr>
        <w:tc>
          <w:tcPr>
            <w:tcW w:w="9180" w:type="dxa"/>
          </w:tcPr>
          <w:p w:rsidR="00991057" w:rsidRPr="00156347" w:rsidRDefault="00991057" w:rsidP="00CB6CC2">
            <w:pPr>
              <w:pStyle w:val="Default"/>
              <w:spacing w:line="360" w:lineRule="auto"/>
              <w:rPr>
                <w:b/>
                <w:bCs/>
                <w:color w:val="auto"/>
              </w:rPr>
            </w:pPr>
          </w:p>
        </w:tc>
      </w:tr>
      <w:tr w:rsidR="00991057" w:rsidRPr="00156347" w:rsidTr="0080546D">
        <w:trPr>
          <w:trHeight w:val="486"/>
        </w:trPr>
        <w:tc>
          <w:tcPr>
            <w:tcW w:w="9180" w:type="dxa"/>
          </w:tcPr>
          <w:p w:rsidR="00991057" w:rsidRPr="00156347" w:rsidRDefault="00991057" w:rsidP="00CB6CC2">
            <w:pPr>
              <w:pStyle w:val="Default"/>
              <w:spacing w:line="360" w:lineRule="auto"/>
              <w:rPr>
                <w:color w:val="auto"/>
              </w:rPr>
            </w:pPr>
            <w:r w:rsidRPr="00156347">
              <w:rPr>
                <w:b/>
                <w:bCs/>
                <w:color w:val="auto"/>
              </w:rPr>
              <w:t xml:space="preserve">Area of Research : </w:t>
            </w:r>
            <w:r w:rsidRPr="00156347">
              <w:rPr>
                <w:color w:val="auto"/>
              </w:rPr>
              <w:t>H</w:t>
            </w:r>
            <w:r w:rsidR="00755180">
              <w:rPr>
                <w:color w:val="auto"/>
              </w:rPr>
              <w:t xml:space="preserve">earing/Audiology </w:t>
            </w:r>
          </w:p>
        </w:tc>
      </w:tr>
      <w:tr w:rsidR="00991057" w:rsidRPr="00156347" w:rsidTr="0080546D">
        <w:trPr>
          <w:trHeight w:val="107"/>
        </w:trPr>
        <w:tc>
          <w:tcPr>
            <w:tcW w:w="9180" w:type="dxa"/>
          </w:tcPr>
          <w:p w:rsidR="00991057" w:rsidRPr="00156347" w:rsidRDefault="00991057" w:rsidP="00CB6CC2">
            <w:pPr>
              <w:pStyle w:val="Default"/>
              <w:spacing w:line="360" w:lineRule="auto"/>
              <w:rPr>
                <w:color w:val="auto"/>
              </w:rPr>
            </w:pPr>
            <w:r w:rsidRPr="00156347">
              <w:rPr>
                <w:b/>
                <w:bCs/>
                <w:color w:val="auto"/>
              </w:rPr>
              <w:t xml:space="preserve">Principal Investigator and </w:t>
            </w:r>
          </w:p>
        </w:tc>
      </w:tr>
      <w:tr w:rsidR="00991057" w:rsidRPr="00156347" w:rsidTr="0080546D">
        <w:trPr>
          <w:trHeight w:val="107"/>
        </w:trPr>
        <w:tc>
          <w:tcPr>
            <w:tcW w:w="9180" w:type="dxa"/>
          </w:tcPr>
          <w:p w:rsidR="00991057" w:rsidRPr="00156347" w:rsidRDefault="00991057" w:rsidP="00CB6CC2">
            <w:pPr>
              <w:pStyle w:val="Default"/>
              <w:spacing w:line="360" w:lineRule="auto"/>
              <w:rPr>
                <w:b/>
                <w:bCs/>
                <w:color w:val="auto"/>
              </w:rPr>
            </w:pPr>
            <w:r w:rsidRPr="00156347">
              <w:rPr>
                <w:b/>
                <w:bCs/>
                <w:color w:val="auto"/>
              </w:rPr>
              <w:t xml:space="preserve">Principal Co-Investigator(s) </w:t>
            </w:r>
          </w:p>
          <w:p w:rsidR="00991057" w:rsidRPr="00156347" w:rsidRDefault="00991057" w:rsidP="00CB6CC2">
            <w:pPr>
              <w:pStyle w:val="Default"/>
              <w:spacing w:line="360" w:lineRule="auto"/>
              <w:rPr>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4"/>
              <w:gridCol w:w="3132"/>
              <w:gridCol w:w="3238"/>
              <w:gridCol w:w="2480"/>
            </w:tblGrid>
            <w:tr w:rsidR="00991057" w:rsidRPr="00156347" w:rsidTr="00196D7A">
              <w:tc>
                <w:tcPr>
                  <w:tcW w:w="468" w:type="pct"/>
                </w:tcPr>
                <w:p w:rsidR="00991057" w:rsidRPr="00196D7A" w:rsidRDefault="00991057" w:rsidP="00CB6CC2">
                  <w:pPr>
                    <w:pStyle w:val="NoSpacing"/>
                    <w:tabs>
                      <w:tab w:val="left" w:pos="0"/>
                    </w:tabs>
                    <w:spacing w:line="360" w:lineRule="auto"/>
                    <w:rPr>
                      <w:rFonts w:ascii="Times New Roman" w:hAnsi="Times New Roman"/>
                      <w:b/>
                      <w:sz w:val="24"/>
                      <w:szCs w:val="24"/>
                    </w:rPr>
                  </w:pPr>
                  <w:r w:rsidRPr="00196D7A">
                    <w:rPr>
                      <w:rFonts w:ascii="Times New Roman" w:hAnsi="Times New Roman"/>
                      <w:b/>
                      <w:sz w:val="24"/>
                      <w:szCs w:val="24"/>
                    </w:rPr>
                    <w:t>Sl. no</w:t>
                  </w:r>
                </w:p>
              </w:tc>
              <w:tc>
                <w:tcPr>
                  <w:tcW w:w="1604" w:type="pct"/>
                </w:tcPr>
                <w:p w:rsidR="00991057" w:rsidRPr="00196D7A" w:rsidRDefault="00991057" w:rsidP="00CB6CC2">
                  <w:pPr>
                    <w:pStyle w:val="NoSpacing"/>
                    <w:tabs>
                      <w:tab w:val="left" w:pos="0"/>
                    </w:tabs>
                    <w:spacing w:line="360" w:lineRule="auto"/>
                    <w:rPr>
                      <w:rFonts w:ascii="Times New Roman" w:hAnsi="Times New Roman"/>
                      <w:b/>
                      <w:sz w:val="24"/>
                      <w:szCs w:val="24"/>
                    </w:rPr>
                  </w:pPr>
                  <w:r w:rsidRPr="00196D7A">
                    <w:rPr>
                      <w:rFonts w:ascii="Times New Roman" w:hAnsi="Times New Roman"/>
                      <w:b/>
                      <w:sz w:val="24"/>
                      <w:szCs w:val="24"/>
                    </w:rPr>
                    <w:t>Name of the investigators</w:t>
                  </w:r>
                </w:p>
                <w:p w:rsidR="00991057" w:rsidRPr="00196D7A" w:rsidRDefault="00991057" w:rsidP="00CB6CC2">
                  <w:pPr>
                    <w:pStyle w:val="NoSpacing"/>
                    <w:tabs>
                      <w:tab w:val="left" w:pos="0"/>
                    </w:tabs>
                    <w:spacing w:line="360" w:lineRule="auto"/>
                    <w:rPr>
                      <w:rFonts w:ascii="Times New Roman" w:hAnsi="Times New Roman"/>
                      <w:b/>
                      <w:sz w:val="24"/>
                      <w:szCs w:val="24"/>
                    </w:rPr>
                  </w:pPr>
                </w:p>
              </w:tc>
              <w:tc>
                <w:tcPr>
                  <w:tcW w:w="1658" w:type="pct"/>
                </w:tcPr>
                <w:p w:rsidR="00991057" w:rsidRPr="00196D7A" w:rsidRDefault="00991057" w:rsidP="00CB6CC2">
                  <w:pPr>
                    <w:pStyle w:val="NoSpacing"/>
                    <w:tabs>
                      <w:tab w:val="left" w:pos="0"/>
                    </w:tabs>
                    <w:spacing w:line="360" w:lineRule="auto"/>
                    <w:rPr>
                      <w:rFonts w:ascii="Times New Roman" w:hAnsi="Times New Roman"/>
                      <w:b/>
                      <w:sz w:val="24"/>
                      <w:szCs w:val="24"/>
                    </w:rPr>
                  </w:pPr>
                  <w:r w:rsidRPr="00196D7A">
                    <w:rPr>
                      <w:rFonts w:ascii="Times New Roman" w:hAnsi="Times New Roman"/>
                      <w:b/>
                      <w:sz w:val="24"/>
                      <w:szCs w:val="24"/>
                    </w:rPr>
                    <w:t>Qualification</w:t>
                  </w:r>
                </w:p>
              </w:tc>
              <w:tc>
                <w:tcPr>
                  <w:tcW w:w="1270" w:type="pct"/>
                </w:tcPr>
                <w:p w:rsidR="00991057" w:rsidRPr="00196D7A" w:rsidRDefault="00991057" w:rsidP="00CB6CC2">
                  <w:pPr>
                    <w:pStyle w:val="NoSpacing"/>
                    <w:tabs>
                      <w:tab w:val="left" w:pos="0"/>
                    </w:tabs>
                    <w:spacing w:line="360" w:lineRule="auto"/>
                    <w:rPr>
                      <w:rFonts w:ascii="Times New Roman" w:hAnsi="Times New Roman"/>
                      <w:b/>
                      <w:sz w:val="24"/>
                      <w:szCs w:val="24"/>
                    </w:rPr>
                  </w:pPr>
                  <w:r w:rsidRPr="00196D7A">
                    <w:rPr>
                      <w:rFonts w:ascii="Times New Roman" w:hAnsi="Times New Roman"/>
                      <w:b/>
                      <w:sz w:val="24"/>
                      <w:szCs w:val="24"/>
                    </w:rPr>
                    <w:t>Designation</w:t>
                  </w:r>
                </w:p>
              </w:tc>
            </w:tr>
            <w:tr w:rsidR="00991057" w:rsidRPr="00156347" w:rsidTr="00196D7A">
              <w:tc>
                <w:tcPr>
                  <w:tcW w:w="468" w:type="pct"/>
                </w:tcPr>
                <w:p w:rsidR="00991057" w:rsidRPr="00156347" w:rsidRDefault="00991057" w:rsidP="00CB6CC2">
                  <w:pPr>
                    <w:pStyle w:val="NoSpacing"/>
                    <w:numPr>
                      <w:ilvl w:val="0"/>
                      <w:numId w:val="2"/>
                    </w:numPr>
                    <w:tabs>
                      <w:tab w:val="left" w:pos="0"/>
                    </w:tabs>
                    <w:spacing w:line="360" w:lineRule="auto"/>
                    <w:rPr>
                      <w:rFonts w:ascii="Times New Roman" w:hAnsi="Times New Roman"/>
                      <w:sz w:val="24"/>
                      <w:szCs w:val="24"/>
                    </w:rPr>
                  </w:pPr>
                </w:p>
              </w:tc>
              <w:tc>
                <w:tcPr>
                  <w:tcW w:w="1604" w:type="pct"/>
                </w:tcPr>
                <w:p w:rsidR="00991057" w:rsidRPr="00156347" w:rsidRDefault="00991057" w:rsidP="00CB6CC2">
                  <w:pPr>
                    <w:pStyle w:val="NoSpacing"/>
                    <w:tabs>
                      <w:tab w:val="left" w:pos="0"/>
                    </w:tabs>
                    <w:spacing w:line="360" w:lineRule="auto"/>
                    <w:rPr>
                      <w:rFonts w:ascii="Times New Roman" w:hAnsi="Times New Roman"/>
                      <w:sz w:val="24"/>
                      <w:szCs w:val="24"/>
                    </w:rPr>
                  </w:pPr>
                  <w:r w:rsidRPr="00156347">
                    <w:rPr>
                      <w:rFonts w:ascii="Times New Roman" w:hAnsi="Times New Roman"/>
                      <w:sz w:val="24"/>
                      <w:szCs w:val="24"/>
                    </w:rPr>
                    <w:t xml:space="preserve">Dr. </w:t>
                  </w:r>
                  <w:r>
                    <w:rPr>
                      <w:rFonts w:ascii="Times New Roman" w:hAnsi="Times New Roman"/>
                      <w:sz w:val="24"/>
                      <w:szCs w:val="24"/>
                    </w:rPr>
                    <w:t xml:space="preserve">K. </w:t>
                  </w:r>
                  <w:proofErr w:type="spellStart"/>
                  <w:r>
                    <w:rPr>
                      <w:rFonts w:ascii="Times New Roman" w:hAnsi="Times New Roman"/>
                      <w:sz w:val="24"/>
                      <w:szCs w:val="24"/>
                    </w:rPr>
                    <w:t>Rajalakshmi</w:t>
                  </w:r>
                  <w:proofErr w:type="spellEnd"/>
                </w:p>
              </w:tc>
              <w:tc>
                <w:tcPr>
                  <w:tcW w:w="1658" w:type="pct"/>
                </w:tcPr>
                <w:p w:rsidR="00991057" w:rsidRPr="00156347" w:rsidRDefault="00991057" w:rsidP="00CB6CC2">
                  <w:pPr>
                    <w:pStyle w:val="NoSpacing"/>
                    <w:tabs>
                      <w:tab w:val="left" w:pos="0"/>
                    </w:tabs>
                    <w:spacing w:line="360" w:lineRule="auto"/>
                    <w:rPr>
                      <w:rFonts w:ascii="Times New Roman" w:hAnsi="Times New Roman"/>
                      <w:sz w:val="24"/>
                      <w:szCs w:val="24"/>
                    </w:rPr>
                  </w:pPr>
                  <w:r w:rsidRPr="00156347">
                    <w:rPr>
                      <w:rFonts w:ascii="Times New Roman" w:hAnsi="Times New Roman"/>
                      <w:sz w:val="24"/>
                      <w:szCs w:val="24"/>
                    </w:rPr>
                    <w:t>M.Sc. (Speech &amp; Hearing)</w:t>
                  </w:r>
                </w:p>
                <w:p w:rsidR="00991057" w:rsidRPr="00156347" w:rsidRDefault="00991057" w:rsidP="00CB6CC2">
                  <w:pPr>
                    <w:pStyle w:val="NoSpacing"/>
                    <w:tabs>
                      <w:tab w:val="left" w:pos="0"/>
                    </w:tabs>
                    <w:spacing w:line="360" w:lineRule="auto"/>
                    <w:rPr>
                      <w:rFonts w:ascii="Times New Roman" w:hAnsi="Times New Roman"/>
                      <w:sz w:val="24"/>
                      <w:szCs w:val="24"/>
                    </w:rPr>
                  </w:pPr>
                  <w:r w:rsidRPr="00156347">
                    <w:rPr>
                      <w:rFonts w:ascii="Times New Roman" w:hAnsi="Times New Roman"/>
                      <w:sz w:val="24"/>
                      <w:szCs w:val="24"/>
                    </w:rPr>
                    <w:t>Ph.D. (Speech &amp; Hearing)</w:t>
                  </w:r>
                </w:p>
              </w:tc>
              <w:tc>
                <w:tcPr>
                  <w:tcW w:w="1270" w:type="pct"/>
                </w:tcPr>
                <w:p w:rsidR="00991057" w:rsidRPr="00156347" w:rsidRDefault="00991057" w:rsidP="00CB6CC2">
                  <w:pPr>
                    <w:pStyle w:val="NoSpacing"/>
                    <w:tabs>
                      <w:tab w:val="left" w:pos="0"/>
                    </w:tabs>
                    <w:spacing w:line="360" w:lineRule="auto"/>
                    <w:rPr>
                      <w:rFonts w:ascii="Times New Roman" w:hAnsi="Times New Roman"/>
                      <w:sz w:val="24"/>
                      <w:szCs w:val="24"/>
                    </w:rPr>
                  </w:pPr>
                  <w:r w:rsidRPr="00156347">
                    <w:rPr>
                      <w:rFonts w:ascii="Times New Roman" w:hAnsi="Times New Roman"/>
                      <w:sz w:val="24"/>
                      <w:szCs w:val="24"/>
                    </w:rPr>
                    <w:t xml:space="preserve">Professor </w:t>
                  </w:r>
                  <w:r>
                    <w:rPr>
                      <w:rFonts w:ascii="Times New Roman" w:hAnsi="Times New Roman"/>
                      <w:sz w:val="24"/>
                      <w:szCs w:val="24"/>
                    </w:rPr>
                    <w:t xml:space="preserve">of </w:t>
                  </w:r>
                  <w:r w:rsidRPr="00156347">
                    <w:rPr>
                      <w:rFonts w:ascii="Times New Roman" w:hAnsi="Times New Roman"/>
                      <w:sz w:val="24"/>
                      <w:szCs w:val="24"/>
                    </w:rPr>
                    <w:t xml:space="preserve"> Audiology</w:t>
                  </w:r>
                  <w:r>
                    <w:rPr>
                      <w:rFonts w:ascii="Times New Roman" w:hAnsi="Times New Roman"/>
                      <w:sz w:val="24"/>
                      <w:szCs w:val="24"/>
                    </w:rPr>
                    <w:t>, AIISH</w:t>
                  </w:r>
                </w:p>
              </w:tc>
            </w:tr>
            <w:tr w:rsidR="00991057" w:rsidRPr="00156347" w:rsidTr="00196D7A">
              <w:tc>
                <w:tcPr>
                  <w:tcW w:w="468" w:type="pct"/>
                </w:tcPr>
                <w:p w:rsidR="00991057" w:rsidRPr="00156347" w:rsidRDefault="00991057" w:rsidP="00CB6CC2">
                  <w:pPr>
                    <w:pStyle w:val="NoSpacing"/>
                    <w:numPr>
                      <w:ilvl w:val="0"/>
                      <w:numId w:val="2"/>
                    </w:numPr>
                    <w:tabs>
                      <w:tab w:val="left" w:pos="0"/>
                    </w:tabs>
                    <w:spacing w:line="360" w:lineRule="auto"/>
                    <w:rPr>
                      <w:rFonts w:ascii="Times New Roman" w:hAnsi="Times New Roman"/>
                      <w:sz w:val="24"/>
                      <w:szCs w:val="24"/>
                    </w:rPr>
                  </w:pPr>
                </w:p>
              </w:tc>
              <w:tc>
                <w:tcPr>
                  <w:tcW w:w="1604" w:type="pct"/>
                </w:tcPr>
                <w:p w:rsidR="00991057" w:rsidRPr="00156347" w:rsidRDefault="00991057" w:rsidP="00CB6CC2">
                  <w:pPr>
                    <w:pStyle w:val="NoSpacing"/>
                    <w:tabs>
                      <w:tab w:val="left" w:pos="0"/>
                    </w:tabs>
                    <w:spacing w:line="360" w:lineRule="auto"/>
                    <w:rPr>
                      <w:rFonts w:ascii="Times New Roman" w:hAnsi="Times New Roman"/>
                      <w:sz w:val="24"/>
                      <w:szCs w:val="24"/>
                    </w:rPr>
                  </w:pPr>
                  <w:r w:rsidRPr="00156347">
                    <w:rPr>
                      <w:rFonts w:ascii="Times New Roman" w:hAnsi="Times New Roman"/>
                      <w:sz w:val="24"/>
                      <w:szCs w:val="24"/>
                    </w:rPr>
                    <w:t xml:space="preserve">Ms. </w:t>
                  </w:r>
                  <w:proofErr w:type="spellStart"/>
                  <w:r w:rsidRPr="00156347">
                    <w:rPr>
                      <w:rFonts w:ascii="Times New Roman" w:hAnsi="Times New Roman"/>
                      <w:sz w:val="24"/>
                      <w:szCs w:val="24"/>
                    </w:rPr>
                    <w:t>Spoorthi</w:t>
                  </w:r>
                  <w:proofErr w:type="spellEnd"/>
                  <w:r w:rsidRPr="00156347">
                    <w:rPr>
                      <w:rFonts w:ascii="Times New Roman" w:hAnsi="Times New Roman"/>
                      <w:sz w:val="24"/>
                      <w:szCs w:val="24"/>
                    </w:rPr>
                    <w:t xml:space="preserve"> T</w:t>
                  </w:r>
                </w:p>
              </w:tc>
              <w:tc>
                <w:tcPr>
                  <w:tcW w:w="1658" w:type="pct"/>
                </w:tcPr>
                <w:p w:rsidR="00991057" w:rsidRPr="00156347" w:rsidRDefault="00991057" w:rsidP="00CB6CC2">
                  <w:pPr>
                    <w:pStyle w:val="NoSpacing"/>
                    <w:tabs>
                      <w:tab w:val="left" w:pos="0"/>
                    </w:tabs>
                    <w:spacing w:line="360" w:lineRule="auto"/>
                    <w:rPr>
                      <w:rFonts w:ascii="Times New Roman" w:hAnsi="Times New Roman"/>
                      <w:sz w:val="24"/>
                      <w:szCs w:val="24"/>
                    </w:rPr>
                  </w:pPr>
                  <w:r w:rsidRPr="00156347">
                    <w:rPr>
                      <w:rFonts w:ascii="Times New Roman" w:hAnsi="Times New Roman"/>
                      <w:sz w:val="24"/>
                      <w:szCs w:val="24"/>
                    </w:rPr>
                    <w:t>M.Sc. (Audiology)</w:t>
                  </w:r>
                </w:p>
              </w:tc>
              <w:tc>
                <w:tcPr>
                  <w:tcW w:w="1270" w:type="pct"/>
                </w:tcPr>
                <w:p w:rsidR="00991057" w:rsidRPr="00156347" w:rsidRDefault="00991057" w:rsidP="00CB6CC2">
                  <w:pPr>
                    <w:pStyle w:val="NoSpacing"/>
                    <w:tabs>
                      <w:tab w:val="left" w:pos="0"/>
                    </w:tabs>
                    <w:spacing w:line="360" w:lineRule="auto"/>
                    <w:rPr>
                      <w:rFonts w:ascii="Times New Roman" w:hAnsi="Times New Roman"/>
                      <w:sz w:val="24"/>
                      <w:szCs w:val="24"/>
                    </w:rPr>
                  </w:pPr>
                  <w:r w:rsidRPr="00156347">
                    <w:rPr>
                      <w:rFonts w:ascii="Times New Roman" w:hAnsi="Times New Roman"/>
                      <w:sz w:val="24"/>
                      <w:szCs w:val="24"/>
                    </w:rPr>
                    <w:t>Research Consultant</w:t>
                  </w:r>
                  <w:r>
                    <w:rPr>
                      <w:rFonts w:ascii="Times New Roman" w:hAnsi="Times New Roman"/>
                      <w:sz w:val="24"/>
                      <w:szCs w:val="24"/>
                    </w:rPr>
                    <w:t>, Research Project funded by Lamar University, Texas, USA</w:t>
                  </w:r>
                </w:p>
              </w:tc>
            </w:tr>
          </w:tbl>
          <w:p w:rsidR="00991057" w:rsidRPr="00156347" w:rsidRDefault="00991057" w:rsidP="00CB6CC2">
            <w:pPr>
              <w:pStyle w:val="Default"/>
              <w:spacing w:line="360" w:lineRule="auto"/>
              <w:rPr>
                <w:b/>
                <w:bCs/>
                <w:color w:val="auto"/>
              </w:rPr>
            </w:pPr>
          </w:p>
          <w:p w:rsidR="00991057" w:rsidRPr="00156347" w:rsidRDefault="00991057" w:rsidP="00CB6CC2">
            <w:pPr>
              <w:pStyle w:val="Default"/>
              <w:spacing w:line="360" w:lineRule="auto"/>
              <w:rPr>
                <w:color w:val="auto"/>
              </w:rPr>
            </w:pPr>
          </w:p>
        </w:tc>
      </w:tr>
    </w:tbl>
    <w:p w:rsidR="00991057" w:rsidRPr="00C35645" w:rsidRDefault="00991057" w:rsidP="00CB6CC2">
      <w:pPr>
        <w:pStyle w:val="NormalWeb"/>
        <w:spacing w:before="0" w:beforeAutospacing="0" w:after="0" w:afterAutospacing="0" w:line="360" w:lineRule="auto"/>
        <w:jc w:val="both"/>
        <w:textAlignment w:val="baseline"/>
        <w:rPr>
          <w:b/>
          <w:color w:val="000000"/>
          <w:shd w:val="clear" w:color="auto" w:fill="FFFFFF"/>
        </w:rPr>
      </w:pPr>
      <w:r w:rsidRPr="00C35645">
        <w:rPr>
          <w:b/>
          <w:color w:val="000000"/>
          <w:shd w:val="clear" w:color="auto" w:fill="FFFFFF"/>
        </w:rPr>
        <w:t xml:space="preserve">EFFECT OF MUSICAL EXPERIENCE ON FORMANT </w:t>
      </w:r>
      <w:r>
        <w:rPr>
          <w:b/>
          <w:color w:val="000000"/>
          <w:shd w:val="clear" w:color="auto" w:fill="FFFFFF"/>
        </w:rPr>
        <w:t xml:space="preserve">FREQUENCY </w:t>
      </w:r>
      <w:r w:rsidRPr="00C35645">
        <w:rPr>
          <w:b/>
          <w:color w:val="000000"/>
          <w:shd w:val="clear" w:color="auto" w:fill="FFFFFF"/>
        </w:rPr>
        <w:t>DISCRIMINATION</w:t>
      </w:r>
    </w:p>
    <w:p w:rsidR="00991057" w:rsidRDefault="00991057" w:rsidP="00CB6CC2">
      <w:pPr>
        <w:pStyle w:val="NormalWeb"/>
        <w:spacing w:before="0" w:beforeAutospacing="0" w:after="0" w:afterAutospacing="0" w:line="360" w:lineRule="auto"/>
        <w:ind w:firstLine="720"/>
        <w:jc w:val="both"/>
        <w:textAlignment w:val="baseline"/>
        <w:rPr>
          <w:color w:val="000000"/>
          <w:shd w:val="clear" w:color="auto" w:fill="FFFFFF"/>
        </w:rPr>
      </w:pPr>
    </w:p>
    <w:p w:rsidR="00991057" w:rsidRDefault="00991057" w:rsidP="00CB6CC2">
      <w:pPr>
        <w:pStyle w:val="NormalWeb"/>
        <w:spacing w:before="0" w:beforeAutospacing="0" w:after="0" w:afterAutospacing="0" w:line="360" w:lineRule="auto"/>
        <w:ind w:firstLine="720"/>
        <w:jc w:val="both"/>
        <w:textAlignment w:val="baseline"/>
        <w:rPr>
          <w:color w:val="000000" w:themeColor="text1"/>
        </w:rPr>
      </w:pPr>
      <w:r w:rsidRPr="00B20916">
        <w:rPr>
          <w:color w:val="000000"/>
          <w:shd w:val="clear" w:color="auto" w:fill="FFFFFF"/>
        </w:rPr>
        <w:t xml:space="preserve">Music is present in every culture and common to all </w:t>
      </w:r>
      <w:r>
        <w:rPr>
          <w:color w:val="000000"/>
          <w:shd w:val="clear" w:color="auto" w:fill="FFFFFF"/>
        </w:rPr>
        <w:t xml:space="preserve">people; </w:t>
      </w:r>
      <w:r w:rsidRPr="00B20916">
        <w:rPr>
          <w:color w:val="000000"/>
          <w:shd w:val="clear" w:color="auto" w:fill="FFFFFF"/>
        </w:rPr>
        <w:t>because certain emotions are communicated directly by music.</w:t>
      </w:r>
      <w:r>
        <w:rPr>
          <w:color w:val="000000"/>
          <w:shd w:val="clear" w:color="auto" w:fill="FFFFFF"/>
        </w:rPr>
        <w:t xml:space="preserve"> </w:t>
      </w:r>
      <w:r w:rsidRPr="00375F4A">
        <w:rPr>
          <w:color w:val="000000" w:themeColor="text1"/>
        </w:rPr>
        <w:t>Music has always been an important part of Indian life.</w:t>
      </w:r>
      <w:r>
        <w:rPr>
          <w:color w:val="000000" w:themeColor="text1"/>
        </w:rPr>
        <w:t xml:space="preserve"> </w:t>
      </w:r>
      <w:r w:rsidRPr="005066F4">
        <w:rPr>
          <w:color w:val="000000"/>
        </w:rPr>
        <w:t>Indian classical music has also been signific</w:t>
      </w:r>
      <w:r>
        <w:rPr>
          <w:color w:val="000000"/>
        </w:rPr>
        <w:t>antly influenced by Indian folk</w:t>
      </w:r>
      <w:r w:rsidR="00427853">
        <w:rPr>
          <w:color w:val="000000"/>
        </w:rPr>
        <w:t xml:space="preserve"> </w:t>
      </w:r>
      <w:r>
        <w:rPr>
          <w:color w:val="000000"/>
        </w:rPr>
        <w:t xml:space="preserve">music. </w:t>
      </w:r>
      <w:r w:rsidRPr="00933FD5">
        <w:rPr>
          <w:color w:val="000000"/>
          <w:lang w:val="en-US"/>
        </w:rPr>
        <w:t>Indian Music is probably the most complex musical system in the world with a very highly developed melodic and rhythmic structure.</w:t>
      </w:r>
      <w:r>
        <w:rPr>
          <w:color w:val="000000"/>
          <w:lang w:val="en-US"/>
        </w:rPr>
        <w:t xml:space="preserve"> C</w:t>
      </w:r>
      <w:proofErr w:type="spellStart"/>
      <w:r w:rsidRPr="00375F4A">
        <w:rPr>
          <w:color w:val="000000" w:themeColor="text1"/>
        </w:rPr>
        <w:t>arnatic</w:t>
      </w:r>
      <w:proofErr w:type="spellEnd"/>
      <w:r w:rsidRPr="00375F4A">
        <w:rPr>
          <w:color w:val="000000" w:themeColor="text1"/>
        </w:rPr>
        <w:t xml:space="preserve"> music or </w:t>
      </w:r>
      <w:proofErr w:type="spellStart"/>
      <w:r w:rsidRPr="00375F4A">
        <w:rPr>
          <w:color w:val="000000" w:themeColor="text1"/>
        </w:rPr>
        <w:t>Carnatic</w:t>
      </w:r>
      <w:proofErr w:type="spellEnd"/>
      <w:r w:rsidRPr="00375F4A">
        <w:rPr>
          <w:color w:val="000000" w:themeColor="text1"/>
        </w:rPr>
        <w:t xml:space="preserve"> </w:t>
      </w:r>
      <w:proofErr w:type="spellStart"/>
      <w:r w:rsidRPr="00375F4A">
        <w:rPr>
          <w:color w:val="000000" w:themeColor="text1"/>
        </w:rPr>
        <w:t>sangeet</w:t>
      </w:r>
      <w:proofErr w:type="spellEnd"/>
      <w:r w:rsidRPr="00375F4A">
        <w:rPr>
          <w:color w:val="000000" w:themeColor="text1"/>
        </w:rPr>
        <w:t xml:space="preserve"> is the south Indian classical music. </w:t>
      </w:r>
      <w:proofErr w:type="spellStart"/>
      <w:r w:rsidRPr="00375F4A">
        <w:rPr>
          <w:color w:val="000000" w:themeColor="text1"/>
        </w:rPr>
        <w:t>Carnatic</w:t>
      </w:r>
      <w:proofErr w:type="spellEnd"/>
      <w:r w:rsidRPr="00375F4A">
        <w:rPr>
          <w:color w:val="000000" w:themeColor="text1"/>
        </w:rPr>
        <w:t xml:space="preserve"> music has a rich history and tradition and is one of the gems of world music.</w:t>
      </w:r>
    </w:p>
    <w:p w:rsidR="00991057" w:rsidRPr="00A83FDB" w:rsidRDefault="00991057" w:rsidP="00CB6CC2">
      <w:pPr>
        <w:pStyle w:val="NormalWeb"/>
        <w:spacing w:before="0" w:beforeAutospacing="0" w:after="0" w:afterAutospacing="0" w:line="360" w:lineRule="auto"/>
        <w:ind w:firstLine="720"/>
        <w:jc w:val="both"/>
        <w:textAlignment w:val="baseline"/>
        <w:rPr>
          <w:color w:val="000000"/>
          <w:shd w:val="clear" w:color="auto" w:fill="FFFFFF"/>
        </w:rPr>
      </w:pPr>
    </w:p>
    <w:p w:rsidR="00991057" w:rsidRDefault="00991057" w:rsidP="00CB6CC2">
      <w:pPr>
        <w:shd w:val="clear" w:color="auto" w:fill="FFFFFF"/>
        <w:spacing w:after="240" w:line="360" w:lineRule="auto"/>
        <w:ind w:firstLine="720"/>
        <w:jc w:val="both"/>
        <w:rPr>
          <w:rFonts w:ascii="Times New Roman" w:hAnsi="Times New Roman"/>
          <w:sz w:val="24"/>
          <w:szCs w:val="24"/>
        </w:rPr>
      </w:pPr>
      <w:r w:rsidRPr="004B2DD9">
        <w:rPr>
          <w:rFonts w:ascii="Times New Roman" w:hAnsi="Times New Roman"/>
          <w:sz w:val="24"/>
          <w:szCs w:val="24"/>
        </w:rPr>
        <w:lastRenderedPageBreak/>
        <w:t>Musicians develop a number of auditory skills, including the ability to track a single instrument embedded within a multitude of sounds. This skill relies on the perceptual separation of concurrent sounds that can overlap in pitch but differ in timbre. One contributor to timbre is a sound’s spectral fine structure: the amplitudes of different harmonics and how they change ove</w:t>
      </w:r>
      <w:r>
        <w:rPr>
          <w:rFonts w:ascii="Times New Roman" w:hAnsi="Times New Roman"/>
          <w:sz w:val="24"/>
          <w:szCs w:val="24"/>
        </w:rPr>
        <w:t>r time (</w:t>
      </w:r>
      <w:proofErr w:type="spellStart"/>
      <w:r w:rsidRPr="004B2DD9">
        <w:rPr>
          <w:rFonts w:ascii="Times New Roman" w:hAnsi="Times New Roman"/>
          <w:sz w:val="24"/>
          <w:szCs w:val="24"/>
        </w:rPr>
        <w:t>Caclin</w:t>
      </w:r>
      <w:proofErr w:type="spellEnd"/>
      <w:r w:rsidRPr="004B2DD9">
        <w:rPr>
          <w:rFonts w:ascii="Times New Roman" w:hAnsi="Times New Roman"/>
          <w:sz w:val="24"/>
          <w:szCs w:val="24"/>
        </w:rPr>
        <w:t xml:space="preserve"> et al., 2005, 2006; Kong et al., 2011). Consequently, it is not surprising that musicians, compared to non</w:t>
      </w:r>
      <w:r w:rsidR="00755180">
        <w:rPr>
          <w:rFonts w:ascii="Times New Roman" w:hAnsi="Times New Roman"/>
          <w:sz w:val="24"/>
          <w:szCs w:val="24"/>
        </w:rPr>
        <w:t>-</w:t>
      </w:r>
      <w:r w:rsidRPr="004B2DD9">
        <w:rPr>
          <w:rFonts w:ascii="Times New Roman" w:hAnsi="Times New Roman"/>
          <w:sz w:val="24"/>
          <w:szCs w:val="24"/>
        </w:rPr>
        <w:t xml:space="preserve">musicians, demonstrate enhanced perception of rapid </w:t>
      </w:r>
      <w:proofErr w:type="spellStart"/>
      <w:r w:rsidRPr="004B2DD9">
        <w:rPr>
          <w:rFonts w:ascii="Times New Roman" w:hAnsi="Times New Roman"/>
          <w:sz w:val="24"/>
          <w:szCs w:val="24"/>
        </w:rPr>
        <w:t>spectro</w:t>
      </w:r>
      <w:proofErr w:type="spellEnd"/>
      <w:r w:rsidRPr="004B2DD9">
        <w:rPr>
          <w:rFonts w:ascii="Times New Roman" w:hAnsi="Times New Roman"/>
          <w:sz w:val="24"/>
          <w:szCs w:val="24"/>
        </w:rPr>
        <w:t>-temporal changes (</w:t>
      </w:r>
      <w:proofErr w:type="spellStart"/>
      <w:r w:rsidRPr="004B2DD9">
        <w:rPr>
          <w:rFonts w:ascii="Times New Roman" w:hAnsi="Times New Roman"/>
          <w:sz w:val="24"/>
          <w:szCs w:val="24"/>
        </w:rPr>
        <w:t>Gaab</w:t>
      </w:r>
      <w:proofErr w:type="spellEnd"/>
      <w:r w:rsidRPr="004B2DD9">
        <w:rPr>
          <w:rFonts w:ascii="Times New Roman" w:hAnsi="Times New Roman"/>
          <w:sz w:val="24"/>
          <w:szCs w:val="24"/>
        </w:rPr>
        <w:t xml:space="preserve"> et al., 2005) and harmonic differences (</w:t>
      </w:r>
      <w:proofErr w:type="spellStart"/>
      <w:r w:rsidRPr="004B2DD9">
        <w:rPr>
          <w:rFonts w:ascii="Times New Roman" w:hAnsi="Times New Roman"/>
          <w:sz w:val="24"/>
          <w:szCs w:val="24"/>
        </w:rPr>
        <w:t>Mu</w:t>
      </w:r>
      <w:r>
        <w:rPr>
          <w:rFonts w:ascii="Times New Roman" w:hAnsi="Times New Roman"/>
          <w:sz w:val="24"/>
          <w:szCs w:val="24"/>
        </w:rPr>
        <w:t>sacchia</w:t>
      </w:r>
      <w:proofErr w:type="spellEnd"/>
      <w:r>
        <w:rPr>
          <w:rFonts w:ascii="Times New Roman" w:hAnsi="Times New Roman"/>
          <w:sz w:val="24"/>
          <w:szCs w:val="24"/>
        </w:rPr>
        <w:t xml:space="preserve"> et al., 2008; </w:t>
      </w:r>
      <w:proofErr w:type="spellStart"/>
      <w:r>
        <w:rPr>
          <w:rFonts w:ascii="Times New Roman" w:hAnsi="Times New Roman"/>
          <w:sz w:val="24"/>
          <w:szCs w:val="24"/>
        </w:rPr>
        <w:t>Zendel</w:t>
      </w:r>
      <w:proofErr w:type="spellEnd"/>
      <w:r>
        <w:rPr>
          <w:rFonts w:ascii="Times New Roman" w:hAnsi="Times New Roman"/>
          <w:sz w:val="24"/>
          <w:szCs w:val="24"/>
        </w:rPr>
        <w:t>&amp;</w:t>
      </w:r>
      <w:r w:rsidRPr="004B2DD9">
        <w:rPr>
          <w:rFonts w:ascii="Times New Roman" w:hAnsi="Times New Roman"/>
          <w:sz w:val="24"/>
          <w:szCs w:val="24"/>
        </w:rPr>
        <w:t xml:space="preserve"> Alain, 2009), as well as having a greater neural representation of harmonics (</w:t>
      </w:r>
      <w:proofErr w:type="spellStart"/>
      <w:r w:rsidRPr="004B2DD9">
        <w:rPr>
          <w:rFonts w:ascii="Times New Roman" w:hAnsi="Times New Roman"/>
          <w:sz w:val="24"/>
          <w:szCs w:val="24"/>
        </w:rPr>
        <w:t>Shahin</w:t>
      </w:r>
      <w:proofErr w:type="spellEnd"/>
      <w:r w:rsidRPr="004B2DD9">
        <w:rPr>
          <w:rFonts w:ascii="Times New Roman" w:hAnsi="Times New Roman"/>
          <w:sz w:val="24"/>
          <w:szCs w:val="24"/>
        </w:rPr>
        <w:t xml:space="preserve"> et al., 2005; Lee et al., 2009; </w:t>
      </w:r>
      <w:proofErr w:type="spellStart"/>
      <w:r w:rsidRPr="004B2DD9">
        <w:rPr>
          <w:rFonts w:ascii="Times New Roman" w:hAnsi="Times New Roman"/>
          <w:sz w:val="24"/>
          <w:szCs w:val="24"/>
        </w:rPr>
        <w:t>Parbery</w:t>
      </w:r>
      <w:proofErr w:type="spellEnd"/>
      <w:r>
        <w:rPr>
          <w:rFonts w:ascii="Times New Roman" w:hAnsi="Times New Roman"/>
          <w:sz w:val="24"/>
          <w:szCs w:val="24"/>
        </w:rPr>
        <w:t>-</w:t>
      </w:r>
      <w:r w:rsidRPr="004B2DD9">
        <w:rPr>
          <w:rFonts w:ascii="Times New Roman" w:hAnsi="Times New Roman"/>
          <w:sz w:val="24"/>
          <w:szCs w:val="24"/>
        </w:rPr>
        <w:t xml:space="preserve">Clark et al., 2009; Strait et al., 2009; </w:t>
      </w:r>
      <w:proofErr w:type="spellStart"/>
      <w:r w:rsidRPr="004B2DD9">
        <w:rPr>
          <w:rFonts w:ascii="Times New Roman" w:hAnsi="Times New Roman"/>
          <w:sz w:val="24"/>
          <w:szCs w:val="24"/>
        </w:rPr>
        <w:t>Zendel</w:t>
      </w:r>
      <w:proofErr w:type="spellEnd"/>
      <w:r w:rsidRPr="004B2DD9">
        <w:rPr>
          <w:rFonts w:ascii="Times New Roman" w:hAnsi="Times New Roman"/>
          <w:sz w:val="24"/>
          <w:szCs w:val="24"/>
        </w:rPr>
        <w:t xml:space="preserve"> and Alain, 2009). Harmonic amplitudes are one of the most important sources of information for distinguishing speech sounds. During speech production, individuals modify the filter characteristics of the vocal apparatus to enhance or attenuate specific frequencies, creating spectral peaks (i.e., formants) that distinguish vowels and consonants. Given the similarity of the acoustic cues that characterize speech and music—that is, differences in the distribution of energy across the harmonic spectrum—musicians’ extensive experience distinguishing musical sounds may provide advantages for processing</w:t>
      </w:r>
      <w:r>
        <w:rPr>
          <w:rFonts w:ascii="Times New Roman" w:hAnsi="Times New Roman"/>
          <w:sz w:val="24"/>
          <w:szCs w:val="24"/>
        </w:rPr>
        <w:t xml:space="preserve"> speech (</w:t>
      </w:r>
      <w:proofErr w:type="spellStart"/>
      <w:r>
        <w:rPr>
          <w:rFonts w:ascii="Times New Roman" w:hAnsi="Times New Roman"/>
          <w:sz w:val="24"/>
          <w:szCs w:val="24"/>
        </w:rPr>
        <w:t>Tallal</w:t>
      </w:r>
      <w:proofErr w:type="spellEnd"/>
      <w:r>
        <w:rPr>
          <w:rFonts w:ascii="Times New Roman" w:hAnsi="Times New Roman"/>
          <w:sz w:val="24"/>
          <w:szCs w:val="24"/>
        </w:rPr>
        <w:t xml:space="preserve"> &amp; </w:t>
      </w:r>
      <w:proofErr w:type="spellStart"/>
      <w:r w:rsidRPr="004B2DD9">
        <w:rPr>
          <w:rFonts w:ascii="Times New Roman" w:hAnsi="Times New Roman"/>
          <w:sz w:val="24"/>
          <w:szCs w:val="24"/>
        </w:rPr>
        <w:t>Gaab</w:t>
      </w:r>
      <w:proofErr w:type="spellEnd"/>
      <w:r w:rsidRPr="004B2DD9">
        <w:rPr>
          <w:rFonts w:ascii="Times New Roman" w:hAnsi="Times New Roman"/>
          <w:sz w:val="24"/>
          <w:szCs w:val="24"/>
        </w:rPr>
        <w:t>, 2006).</w:t>
      </w:r>
    </w:p>
    <w:p w:rsidR="00991057" w:rsidRPr="007626D9" w:rsidRDefault="00991057" w:rsidP="00CB6CC2">
      <w:pPr>
        <w:shd w:val="clear" w:color="auto" w:fill="FFFFFF"/>
        <w:spacing w:after="240" w:line="360" w:lineRule="auto"/>
        <w:ind w:firstLine="720"/>
        <w:jc w:val="both"/>
        <w:rPr>
          <w:rFonts w:ascii="Times New Roman" w:hAnsi="Times New Roman"/>
          <w:sz w:val="24"/>
          <w:szCs w:val="24"/>
        </w:rPr>
      </w:pPr>
      <w:r w:rsidRPr="007626D9">
        <w:rPr>
          <w:rFonts w:ascii="Times New Roman" w:hAnsi="Times New Roman"/>
          <w:sz w:val="24"/>
          <w:szCs w:val="24"/>
        </w:rPr>
        <w:t>The musicians have heightened sensitivity to small harmonic differences (</w:t>
      </w:r>
      <w:proofErr w:type="spellStart"/>
      <w:r w:rsidRPr="007626D9">
        <w:rPr>
          <w:rFonts w:ascii="Times New Roman" w:hAnsi="Times New Roman"/>
          <w:sz w:val="24"/>
          <w:szCs w:val="24"/>
        </w:rPr>
        <w:t>Mus</w:t>
      </w:r>
      <w:r>
        <w:rPr>
          <w:rFonts w:ascii="Times New Roman" w:hAnsi="Times New Roman"/>
          <w:sz w:val="24"/>
          <w:szCs w:val="24"/>
        </w:rPr>
        <w:t>acchia</w:t>
      </w:r>
      <w:proofErr w:type="spellEnd"/>
      <w:r>
        <w:rPr>
          <w:rFonts w:ascii="Times New Roman" w:hAnsi="Times New Roman"/>
          <w:sz w:val="24"/>
          <w:szCs w:val="24"/>
        </w:rPr>
        <w:t xml:space="preserve"> et al., 2008; </w:t>
      </w:r>
      <w:proofErr w:type="spellStart"/>
      <w:r>
        <w:rPr>
          <w:rFonts w:ascii="Times New Roman" w:hAnsi="Times New Roman"/>
          <w:sz w:val="24"/>
          <w:szCs w:val="24"/>
        </w:rPr>
        <w:t>Zendel</w:t>
      </w:r>
      <w:proofErr w:type="spellEnd"/>
      <w:r>
        <w:rPr>
          <w:rFonts w:ascii="Times New Roman" w:hAnsi="Times New Roman"/>
          <w:sz w:val="24"/>
          <w:szCs w:val="24"/>
        </w:rPr>
        <w:t xml:space="preserve"> &amp; </w:t>
      </w:r>
      <w:r w:rsidRPr="007626D9">
        <w:rPr>
          <w:rFonts w:ascii="Times New Roman" w:hAnsi="Times New Roman"/>
          <w:sz w:val="24"/>
          <w:szCs w:val="24"/>
        </w:rPr>
        <w:t xml:space="preserve">Alain, 2009) as well as a greater neural representation of harmonics </w:t>
      </w:r>
      <w:r>
        <w:rPr>
          <w:rFonts w:ascii="Times New Roman" w:hAnsi="Times New Roman"/>
          <w:sz w:val="24"/>
          <w:szCs w:val="24"/>
        </w:rPr>
        <w:t>than non-musicians (</w:t>
      </w:r>
      <w:proofErr w:type="spellStart"/>
      <w:r w:rsidRPr="007626D9">
        <w:rPr>
          <w:rFonts w:ascii="Times New Roman" w:hAnsi="Times New Roman"/>
          <w:sz w:val="24"/>
          <w:szCs w:val="24"/>
        </w:rPr>
        <w:t>Shahin</w:t>
      </w:r>
      <w:proofErr w:type="spellEnd"/>
      <w:r w:rsidRPr="007626D9">
        <w:rPr>
          <w:rFonts w:ascii="Times New Roman" w:hAnsi="Times New Roman"/>
          <w:sz w:val="24"/>
          <w:szCs w:val="24"/>
        </w:rPr>
        <w:t xml:space="preserve"> et al., 2005; </w:t>
      </w:r>
      <w:proofErr w:type="spellStart"/>
      <w:r w:rsidRPr="007626D9">
        <w:rPr>
          <w:rFonts w:ascii="Times New Roman" w:hAnsi="Times New Roman"/>
          <w:sz w:val="24"/>
          <w:szCs w:val="24"/>
        </w:rPr>
        <w:t>Musacchia</w:t>
      </w:r>
      <w:proofErr w:type="spellEnd"/>
      <w:r w:rsidRPr="007626D9">
        <w:rPr>
          <w:rFonts w:ascii="Times New Roman" w:hAnsi="Times New Roman"/>
          <w:sz w:val="24"/>
          <w:szCs w:val="24"/>
        </w:rPr>
        <w:t xml:space="preserve"> et al., 2008; Lee et al., 2009; Strait et al., 2009; </w:t>
      </w:r>
      <w:proofErr w:type="spellStart"/>
      <w:r w:rsidRPr="007626D9">
        <w:rPr>
          <w:rFonts w:ascii="Times New Roman" w:hAnsi="Times New Roman"/>
          <w:sz w:val="24"/>
          <w:szCs w:val="24"/>
        </w:rPr>
        <w:t>Zendel</w:t>
      </w:r>
      <w:proofErr w:type="spellEnd"/>
      <w:r w:rsidRPr="007626D9">
        <w:rPr>
          <w:rFonts w:ascii="Times New Roman" w:hAnsi="Times New Roman"/>
          <w:sz w:val="24"/>
          <w:szCs w:val="24"/>
        </w:rPr>
        <w:t xml:space="preserve"> and Alain, 2009; </w:t>
      </w:r>
      <w:proofErr w:type="spellStart"/>
      <w:r w:rsidRPr="007626D9">
        <w:rPr>
          <w:rFonts w:ascii="Times New Roman" w:hAnsi="Times New Roman"/>
          <w:sz w:val="24"/>
          <w:szCs w:val="24"/>
        </w:rPr>
        <w:t>Parbery</w:t>
      </w:r>
      <w:proofErr w:type="spellEnd"/>
      <w:r w:rsidRPr="007626D9">
        <w:rPr>
          <w:rFonts w:ascii="Times New Roman" w:hAnsi="Times New Roman"/>
          <w:sz w:val="24"/>
          <w:szCs w:val="24"/>
        </w:rPr>
        <w:t>-Clark et al., 2009a).</w:t>
      </w:r>
    </w:p>
    <w:p w:rsidR="00991057" w:rsidRDefault="00991057" w:rsidP="00CB6CC2">
      <w:pPr>
        <w:autoSpaceDE w:val="0"/>
        <w:autoSpaceDN w:val="0"/>
        <w:adjustRightInd w:val="0"/>
        <w:spacing w:after="0" w:line="360" w:lineRule="auto"/>
        <w:ind w:firstLine="720"/>
        <w:jc w:val="both"/>
        <w:rPr>
          <w:rFonts w:ascii="Minion-Regular" w:hAnsi="Minion-Regular" w:cs="Minion-Regular"/>
          <w:sz w:val="24"/>
          <w:szCs w:val="24"/>
        </w:rPr>
      </w:pPr>
      <w:r>
        <w:rPr>
          <w:rFonts w:ascii="Times New Roman" w:hAnsi="Times New Roman"/>
          <w:sz w:val="24"/>
          <w:szCs w:val="24"/>
        </w:rPr>
        <w:t>A variety of studies have shown that the benefits of the musical training is not only limited to musical domain, but it also helps in processing of speech stimuli (</w:t>
      </w:r>
      <w:proofErr w:type="spellStart"/>
      <w:r>
        <w:rPr>
          <w:rFonts w:ascii="Times New Roman" w:hAnsi="Times New Roman"/>
          <w:sz w:val="24"/>
          <w:szCs w:val="24"/>
        </w:rPr>
        <w:t>Musacchia</w:t>
      </w:r>
      <w:proofErr w:type="spellEnd"/>
      <w:r>
        <w:rPr>
          <w:rFonts w:ascii="Times New Roman" w:hAnsi="Times New Roman"/>
          <w:sz w:val="24"/>
          <w:szCs w:val="24"/>
        </w:rPr>
        <w:t xml:space="preserve"> et al., 2007; </w:t>
      </w:r>
      <w:proofErr w:type="spellStart"/>
      <w:r>
        <w:rPr>
          <w:rFonts w:ascii="Times New Roman" w:hAnsi="Times New Roman"/>
          <w:sz w:val="24"/>
          <w:szCs w:val="24"/>
        </w:rPr>
        <w:t>Schon</w:t>
      </w:r>
      <w:proofErr w:type="spellEnd"/>
      <w:r>
        <w:rPr>
          <w:rFonts w:ascii="Times New Roman" w:hAnsi="Times New Roman"/>
          <w:sz w:val="24"/>
          <w:szCs w:val="24"/>
        </w:rPr>
        <w:t xml:space="preserve"> et al., 2004; Wong et al., 2007), working memory (Chan et al., 1998; </w:t>
      </w:r>
      <w:proofErr w:type="spellStart"/>
      <w:r>
        <w:rPr>
          <w:rFonts w:ascii="Times New Roman" w:hAnsi="Times New Roman"/>
          <w:sz w:val="24"/>
          <w:szCs w:val="24"/>
        </w:rPr>
        <w:t>Forgeard</w:t>
      </w:r>
      <w:proofErr w:type="spellEnd"/>
      <w:r>
        <w:rPr>
          <w:rFonts w:ascii="Times New Roman" w:hAnsi="Times New Roman"/>
          <w:sz w:val="24"/>
          <w:szCs w:val="24"/>
        </w:rPr>
        <w:t xml:space="preserve"> et al., 2008; </w:t>
      </w:r>
      <w:proofErr w:type="spellStart"/>
      <w:r>
        <w:rPr>
          <w:rFonts w:ascii="Minion-Regular" w:hAnsi="Minion-Regular" w:cs="Minion-Regular"/>
          <w:sz w:val="24"/>
          <w:szCs w:val="24"/>
        </w:rPr>
        <w:t>Parbery</w:t>
      </w:r>
      <w:proofErr w:type="spellEnd"/>
      <w:r>
        <w:rPr>
          <w:rFonts w:ascii="Minion-Regular" w:hAnsi="Minion-Regular" w:cs="Minion-Regular"/>
          <w:sz w:val="24"/>
          <w:szCs w:val="24"/>
        </w:rPr>
        <w:t xml:space="preserve">-Clark </w:t>
      </w:r>
      <w:r w:rsidRPr="00B03C0D">
        <w:rPr>
          <w:rFonts w:ascii="Minion-Regular" w:hAnsi="Minion-Regular" w:cs="Minion-Regular"/>
          <w:sz w:val="24"/>
          <w:szCs w:val="24"/>
        </w:rPr>
        <w:t>et al., 2009</w:t>
      </w:r>
      <w:r>
        <w:rPr>
          <w:rFonts w:ascii="Times New Roman" w:hAnsi="Times New Roman"/>
          <w:sz w:val="24"/>
          <w:szCs w:val="24"/>
        </w:rPr>
        <w:t>),</w:t>
      </w:r>
      <w:r w:rsidRPr="00B03C0D">
        <w:rPr>
          <w:rFonts w:ascii="Minion-Regular" w:hAnsi="Minion-Regular" w:cs="Minion-Regular"/>
          <w:sz w:val="24"/>
          <w:szCs w:val="24"/>
        </w:rPr>
        <w:t xml:space="preserve"> processing of prosody and linguistic features in</w:t>
      </w:r>
      <w:r>
        <w:rPr>
          <w:rFonts w:ascii="Minion-Regular" w:hAnsi="Minion-Regular" w:cs="Minion-Regular"/>
          <w:sz w:val="24"/>
          <w:szCs w:val="24"/>
        </w:rPr>
        <w:t xml:space="preserve"> speech (</w:t>
      </w:r>
      <w:proofErr w:type="spellStart"/>
      <w:r>
        <w:rPr>
          <w:rFonts w:ascii="Minion-Regular" w:hAnsi="Minion-Regular" w:cs="Minion-Regular"/>
          <w:sz w:val="24"/>
          <w:szCs w:val="24"/>
        </w:rPr>
        <w:t>Bidelman</w:t>
      </w:r>
      <w:proofErr w:type="spellEnd"/>
      <w:r>
        <w:rPr>
          <w:rFonts w:ascii="Minion-Regular" w:hAnsi="Minion-Regular" w:cs="Minion-Regular"/>
          <w:sz w:val="24"/>
          <w:szCs w:val="24"/>
        </w:rPr>
        <w:t xml:space="preserve">, </w:t>
      </w:r>
      <w:proofErr w:type="spellStart"/>
      <w:r>
        <w:rPr>
          <w:rFonts w:ascii="Minion-Regular" w:hAnsi="Minion-Regular" w:cs="Minion-Regular"/>
          <w:sz w:val="24"/>
          <w:szCs w:val="24"/>
        </w:rPr>
        <w:t>Gandour</w:t>
      </w:r>
      <w:proofErr w:type="spellEnd"/>
      <w:r>
        <w:rPr>
          <w:rFonts w:ascii="Minion-Regular" w:hAnsi="Minion-Regular" w:cs="Minion-Regular"/>
          <w:sz w:val="24"/>
          <w:szCs w:val="24"/>
        </w:rPr>
        <w:t>,</w:t>
      </w:r>
      <w:r w:rsidR="001702D6">
        <w:rPr>
          <w:rFonts w:ascii="Minion-Regular" w:hAnsi="Minion-Regular" w:cs="Minion-Regular"/>
          <w:sz w:val="24"/>
          <w:szCs w:val="24"/>
        </w:rPr>
        <w:t xml:space="preserve"> </w:t>
      </w:r>
      <w:r w:rsidRPr="00B03C0D">
        <w:rPr>
          <w:rFonts w:ascii="Minion-Regular" w:hAnsi="Minion-Regular" w:cs="Minion-Regular"/>
          <w:sz w:val="24"/>
          <w:szCs w:val="24"/>
        </w:rPr>
        <w:t>&amp; Krishnan, in press;</w:t>
      </w:r>
      <w:r w:rsidR="001702D6">
        <w:rPr>
          <w:rFonts w:ascii="Minion-Regular" w:hAnsi="Minion-Regular" w:cs="Minion-Regular"/>
          <w:sz w:val="24"/>
          <w:szCs w:val="24"/>
        </w:rPr>
        <w:t xml:space="preserve"> </w:t>
      </w:r>
      <w:proofErr w:type="spellStart"/>
      <w:r>
        <w:rPr>
          <w:rFonts w:ascii="Minion-Regular" w:hAnsi="Minion-Regular" w:cs="Minion-Regular"/>
          <w:sz w:val="24"/>
          <w:szCs w:val="24"/>
        </w:rPr>
        <w:t>Chandrasekaran</w:t>
      </w:r>
      <w:proofErr w:type="spellEnd"/>
      <w:r>
        <w:rPr>
          <w:rFonts w:ascii="Minion-Regular" w:hAnsi="Minion-Regular" w:cs="Minion-Regular"/>
          <w:sz w:val="24"/>
          <w:szCs w:val="24"/>
        </w:rPr>
        <w:t>, Krishnan,</w:t>
      </w:r>
      <w:r w:rsidR="001702D6">
        <w:rPr>
          <w:rFonts w:ascii="Minion-Regular" w:hAnsi="Minion-Regular" w:cs="Minion-Regular"/>
          <w:sz w:val="24"/>
          <w:szCs w:val="24"/>
        </w:rPr>
        <w:t xml:space="preserve"> </w:t>
      </w:r>
      <w:r w:rsidRPr="00B03C0D">
        <w:rPr>
          <w:rFonts w:ascii="Minion-Regular" w:hAnsi="Minion-Regular" w:cs="Minion-Regular"/>
          <w:sz w:val="24"/>
          <w:szCs w:val="24"/>
        </w:rPr>
        <w:t>&amp;</w:t>
      </w:r>
      <w:r w:rsidR="001702D6">
        <w:rPr>
          <w:rFonts w:ascii="Minion-Regular" w:hAnsi="Minion-Regular" w:cs="Minion-Regular"/>
          <w:sz w:val="24"/>
          <w:szCs w:val="24"/>
        </w:rPr>
        <w:t xml:space="preserve"> </w:t>
      </w:r>
      <w:proofErr w:type="spellStart"/>
      <w:r w:rsidRPr="00B03C0D">
        <w:rPr>
          <w:rFonts w:ascii="Minion-Regular" w:hAnsi="Minion-Regular" w:cs="Minion-Regular"/>
          <w:sz w:val="24"/>
          <w:szCs w:val="24"/>
        </w:rPr>
        <w:t>Gandour</w:t>
      </w:r>
      <w:proofErr w:type="spellEnd"/>
      <w:r w:rsidRPr="00B03C0D">
        <w:rPr>
          <w:rFonts w:ascii="Minion-Regular" w:hAnsi="Minion-Regular" w:cs="Minion-Regular"/>
          <w:sz w:val="24"/>
          <w:szCs w:val="24"/>
        </w:rPr>
        <w:t xml:space="preserve">, 2009; Wong </w:t>
      </w:r>
      <w:proofErr w:type="spellStart"/>
      <w:r w:rsidRPr="00B03C0D">
        <w:rPr>
          <w:rFonts w:ascii="Minion-Regular" w:hAnsi="Minion-Regular" w:cs="Minion-Regular"/>
          <w:sz w:val="24"/>
          <w:szCs w:val="24"/>
        </w:rPr>
        <w:t>etal</w:t>
      </w:r>
      <w:proofErr w:type="spellEnd"/>
      <w:r w:rsidRPr="00B03C0D">
        <w:rPr>
          <w:rFonts w:ascii="Minion-Regular" w:hAnsi="Minion-Regular" w:cs="Minion-Regular"/>
          <w:sz w:val="24"/>
          <w:szCs w:val="24"/>
        </w:rPr>
        <w:t xml:space="preserve">., 2007), phonological </w:t>
      </w:r>
      <w:r>
        <w:rPr>
          <w:rFonts w:ascii="Minion-Regular" w:hAnsi="Minion-Regular" w:cs="Minion-Regular"/>
          <w:sz w:val="24"/>
          <w:szCs w:val="24"/>
        </w:rPr>
        <w:t>skills (</w:t>
      </w:r>
      <w:proofErr w:type="spellStart"/>
      <w:r>
        <w:rPr>
          <w:rFonts w:ascii="Minion-Regular" w:hAnsi="Minion-Regular" w:cs="Minion-Regular"/>
          <w:sz w:val="24"/>
          <w:szCs w:val="24"/>
        </w:rPr>
        <w:t>Forgeard</w:t>
      </w:r>
      <w:proofErr w:type="spellEnd"/>
      <w:r w:rsidRPr="00B03C0D">
        <w:rPr>
          <w:rFonts w:ascii="Minion-Regular" w:hAnsi="Minion-Regular" w:cs="Minion-Regular"/>
          <w:sz w:val="24"/>
          <w:szCs w:val="24"/>
        </w:rPr>
        <w:t xml:space="preserve"> et al.,2008), processing emotion in speech (Strait, </w:t>
      </w:r>
      <w:proofErr w:type="spellStart"/>
      <w:r w:rsidRPr="00B03C0D">
        <w:rPr>
          <w:rFonts w:ascii="Minion-Regular" w:hAnsi="Minion-Regular" w:cs="Minion-Regular"/>
          <w:sz w:val="24"/>
          <w:szCs w:val="24"/>
        </w:rPr>
        <w:t>Kraus,Skoe</w:t>
      </w:r>
      <w:proofErr w:type="spellEnd"/>
      <w:r w:rsidRPr="00B03C0D">
        <w:rPr>
          <w:rFonts w:ascii="Minion-Regular" w:hAnsi="Minion-Regular" w:cs="Minion-Regular"/>
          <w:sz w:val="24"/>
          <w:szCs w:val="24"/>
        </w:rPr>
        <w:t>,&amp; Ashley, 2009a), auditory attention (Strait,</w:t>
      </w:r>
      <w:r w:rsidR="001702D6">
        <w:rPr>
          <w:rFonts w:ascii="Minion-Regular" w:hAnsi="Minion-Regular" w:cs="Minion-Regular"/>
          <w:sz w:val="24"/>
          <w:szCs w:val="24"/>
        </w:rPr>
        <w:t xml:space="preserve"> </w:t>
      </w:r>
      <w:r w:rsidRPr="00B03C0D">
        <w:rPr>
          <w:rFonts w:ascii="Minion-Regular" w:hAnsi="Minion-Regular" w:cs="Minion-Regular"/>
          <w:sz w:val="24"/>
          <w:szCs w:val="24"/>
        </w:rPr>
        <w:t xml:space="preserve">Kraus, </w:t>
      </w:r>
      <w:proofErr w:type="spellStart"/>
      <w:r w:rsidRPr="00B03C0D">
        <w:rPr>
          <w:rFonts w:ascii="Minion-Regular" w:hAnsi="Minion-Regular" w:cs="Minion-Regular"/>
          <w:sz w:val="24"/>
          <w:szCs w:val="24"/>
        </w:rPr>
        <w:t>Parbery</w:t>
      </w:r>
      <w:proofErr w:type="spellEnd"/>
      <w:r w:rsidRPr="00B03C0D">
        <w:rPr>
          <w:rFonts w:ascii="Minion-Regular" w:hAnsi="Minion-Regular" w:cs="Minion-Regular"/>
          <w:sz w:val="24"/>
          <w:szCs w:val="24"/>
        </w:rPr>
        <w:t>-Clark, &amp; Ashley, 2010), and auditory</w:t>
      </w:r>
      <w:r w:rsidR="001702D6">
        <w:rPr>
          <w:rFonts w:ascii="Minion-Regular" w:hAnsi="Minion-Regular" w:cs="Minion-Regular"/>
          <w:sz w:val="24"/>
          <w:szCs w:val="24"/>
        </w:rPr>
        <w:t xml:space="preserve"> </w:t>
      </w:r>
      <w:r w:rsidRPr="00B03C0D">
        <w:rPr>
          <w:rFonts w:ascii="Minion-Regular" w:hAnsi="Minion-Regular" w:cs="Minion-Regular"/>
          <w:sz w:val="24"/>
          <w:szCs w:val="24"/>
        </w:rPr>
        <w:t>stream segregation (</w:t>
      </w:r>
      <w:proofErr w:type="spellStart"/>
      <w:r w:rsidRPr="00B03C0D">
        <w:rPr>
          <w:rFonts w:ascii="Minion-Regular" w:hAnsi="Minion-Regular" w:cs="Minion-Regular"/>
          <w:sz w:val="24"/>
          <w:szCs w:val="24"/>
        </w:rPr>
        <w:t>Beauvois</w:t>
      </w:r>
      <w:proofErr w:type="spellEnd"/>
      <w:r w:rsidR="00755180">
        <w:rPr>
          <w:rFonts w:ascii="Minion-Regular" w:hAnsi="Minion-Regular" w:cs="Minion-Regular"/>
          <w:sz w:val="24"/>
          <w:szCs w:val="24"/>
        </w:rPr>
        <w:t xml:space="preserve"> </w:t>
      </w:r>
      <w:r w:rsidRPr="00B03C0D">
        <w:rPr>
          <w:rFonts w:ascii="Minion-Regular" w:hAnsi="Minion-Regular" w:cs="Minion-Regular"/>
          <w:sz w:val="24"/>
          <w:szCs w:val="24"/>
        </w:rPr>
        <w:t>&amp;</w:t>
      </w:r>
      <w:r w:rsidR="00755180">
        <w:rPr>
          <w:rFonts w:ascii="Minion-Regular" w:hAnsi="Minion-Regular" w:cs="Minion-Regular"/>
          <w:sz w:val="24"/>
          <w:szCs w:val="24"/>
        </w:rPr>
        <w:t xml:space="preserve"> </w:t>
      </w:r>
      <w:proofErr w:type="spellStart"/>
      <w:r w:rsidRPr="00B03C0D">
        <w:rPr>
          <w:rFonts w:ascii="Minion-Regular" w:hAnsi="Minion-Regular" w:cs="Minion-Regular"/>
          <w:sz w:val="24"/>
          <w:szCs w:val="24"/>
        </w:rPr>
        <w:t>Meddis</w:t>
      </w:r>
      <w:proofErr w:type="spellEnd"/>
      <w:r w:rsidRPr="00B03C0D">
        <w:rPr>
          <w:rFonts w:ascii="Minion-Regular" w:hAnsi="Minion-Regular" w:cs="Minion-Regular"/>
          <w:sz w:val="24"/>
          <w:szCs w:val="24"/>
        </w:rPr>
        <w:t>, 1997).</w:t>
      </w:r>
    </w:p>
    <w:p w:rsidR="001702D6" w:rsidRDefault="001702D6" w:rsidP="00CB6CC2">
      <w:pPr>
        <w:autoSpaceDE w:val="0"/>
        <w:autoSpaceDN w:val="0"/>
        <w:adjustRightInd w:val="0"/>
        <w:spacing w:after="0" w:line="360" w:lineRule="auto"/>
        <w:ind w:firstLine="720"/>
        <w:jc w:val="both"/>
        <w:rPr>
          <w:rFonts w:ascii="Minion-Regular" w:hAnsi="Minion-Regular" w:cs="Minion-Regular"/>
          <w:sz w:val="24"/>
          <w:szCs w:val="24"/>
        </w:rPr>
      </w:pPr>
    </w:p>
    <w:p w:rsidR="00991057" w:rsidRDefault="00991057" w:rsidP="00CB6CC2">
      <w:pPr>
        <w:autoSpaceDE w:val="0"/>
        <w:autoSpaceDN w:val="0"/>
        <w:adjustRightInd w:val="0"/>
        <w:spacing w:after="0" w:line="360" w:lineRule="auto"/>
        <w:ind w:firstLine="720"/>
        <w:jc w:val="both"/>
        <w:rPr>
          <w:rFonts w:ascii="Times New Roman" w:hAnsi="Times New Roman"/>
          <w:sz w:val="24"/>
          <w:szCs w:val="24"/>
        </w:rPr>
      </w:pPr>
      <w:r w:rsidRPr="005B0F2D">
        <w:rPr>
          <w:rFonts w:ascii="Times New Roman" w:hAnsi="Times New Roman"/>
          <w:sz w:val="24"/>
          <w:szCs w:val="24"/>
        </w:rPr>
        <w:lastRenderedPageBreak/>
        <w:t>The domains of music and language share many features,</w:t>
      </w:r>
      <w:r w:rsidR="001702D6">
        <w:rPr>
          <w:rFonts w:ascii="Times New Roman" w:hAnsi="Times New Roman"/>
          <w:sz w:val="24"/>
          <w:szCs w:val="24"/>
        </w:rPr>
        <w:t xml:space="preserve"> </w:t>
      </w:r>
      <w:r w:rsidRPr="005B0F2D">
        <w:rPr>
          <w:rFonts w:ascii="Times New Roman" w:hAnsi="Times New Roman"/>
          <w:sz w:val="24"/>
          <w:szCs w:val="24"/>
        </w:rPr>
        <w:t>the most direct being tha</w:t>
      </w:r>
      <w:r>
        <w:rPr>
          <w:rFonts w:ascii="Times New Roman" w:hAnsi="Times New Roman"/>
          <w:sz w:val="24"/>
          <w:szCs w:val="24"/>
        </w:rPr>
        <w:t xml:space="preserve">t both exploit changes in </w:t>
      </w:r>
      <w:r w:rsidRPr="005B0F2D">
        <w:rPr>
          <w:rFonts w:ascii="Times New Roman" w:hAnsi="Times New Roman"/>
          <w:sz w:val="24"/>
          <w:szCs w:val="24"/>
        </w:rPr>
        <w:t>pitch patterns to conve</w:t>
      </w:r>
      <w:r>
        <w:rPr>
          <w:rFonts w:ascii="Times New Roman" w:hAnsi="Times New Roman"/>
          <w:sz w:val="24"/>
          <w:szCs w:val="24"/>
        </w:rPr>
        <w:t xml:space="preserve">y information. Music uses pitch contours and </w:t>
      </w:r>
      <w:r w:rsidRPr="005B0F2D">
        <w:rPr>
          <w:rFonts w:ascii="Times New Roman" w:hAnsi="Times New Roman"/>
          <w:sz w:val="24"/>
          <w:szCs w:val="24"/>
        </w:rPr>
        <w:t>intervals to communicate melodies and</w:t>
      </w:r>
      <w:r>
        <w:rPr>
          <w:rFonts w:ascii="Times New Roman" w:hAnsi="Times New Roman"/>
          <w:sz w:val="24"/>
          <w:szCs w:val="24"/>
        </w:rPr>
        <w:t xml:space="preserve"> </w:t>
      </w:r>
      <w:r w:rsidRPr="005B0F2D">
        <w:rPr>
          <w:rFonts w:ascii="Times New Roman" w:hAnsi="Times New Roman"/>
          <w:sz w:val="24"/>
          <w:szCs w:val="24"/>
        </w:rPr>
        <w:t>tone centers. Pitch pat</w:t>
      </w:r>
      <w:r>
        <w:rPr>
          <w:rFonts w:ascii="Times New Roman" w:hAnsi="Times New Roman"/>
          <w:sz w:val="24"/>
          <w:szCs w:val="24"/>
        </w:rPr>
        <w:t xml:space="preserve">terns in speech convey prosodic </w:t>
      </w:r>
      <w:r w:rsidRPr="005B0F2D">
        <w:rPr>
          <w:rFonts w:ascii="Times New Roman" w:hAnsi="Times New Roman"/>
          <w:sz w:val="24"/>
          <w:szCs w:val="24"/>
        </w:rPr>
        <w:t>information; listeners use pros</w:t>
      </w:r>
      <w:r>
        <w:rPr>
          <w:rFonts w:ascii="Times New Roman" w:hAnsi="Times New Roman"/>
          <w:sz w:val="24"/>
          <w:szCs w:val="24"/>
        </w:rPr>
        <w:t xml:space="preserve">odic cues to identify indexical </w:t>
      </w:r>
      <w:r w:rsidRPr="005B0F2D">
        <w:rPr>
          <w:rFonts w:ascii="Times New Roman" w:hAnsi="Times New Roman"/>
          <w:sz w:val="24"/>
          <w:szCs w:val="24"/>
        </w:rPr>
        <w:t xml:space="preserve">information, i.e., </w:t>
      </w:r>
      <w:r>
        <w:rPr>
          <w:rFonts w:ascii="Times New Roman" w:hAnsi="Times New Roman"/>
          <w:sz w:val="24"/>
          <w:szCs w:val="24"/>
        </w:rPr>
        <w:t xml:space="preserve">information about the speaker’s </w:t>
      </w:r>
      <w:r w:rsidRPr="005B0F2D">
        <w:rPr>
          <w:rFonts w:ascii="Times New Roman" w:hAnsi="Times New Roman"/>
          <w:sz w:val="24"/>
          <w:szCs w:val="24"/>
        </w:rPr>
        <w:t>intention as well as em</w:t>
      </w:r>
      <w:r>
        <w:rPr>
          <w:rFonts w:ascii="Times New Roman" w:hAnsi="Times New Roman"/>
          <w:sz w:val="24"/>
          <w:szCs w:val="24"/>
        </w:rPr>
        <w:t xml:space="preserve">otion and other social factors. </w:t>
      </w:r>
      <w:r w:rsidRPr="005B0F2D">
        <w:rPr>
          <w:rFonts w:ascii="Times New Roman" w:hAnsi="Times New Roman"/>
          <w:sz w:val="24"/>
          <w:szCs w:val="24"/>
        </w:rPr>
        <w:t>Further, in tone languages, chang</w:t>
      </w:r>
      <w:r>
        <w:rPr>
          <w:rFonts w:ascii="Times New Roman" w:hAnsi="Times New Roman"/>
          <w:sz w:val="24"/>
          <w:szCs w:val="24"/>
        </w:rPr>
        <w:t xml:space="preserve">es in pitch are used lexically; </w:t>
      </w:r>
      <w:r w:rsidRPr="005B0F2D">
        <w:rPr>
          <w:rFonts w:ascii="Times New Roman" w:hAnsi="Times New Roman"/>
          <w:sz w:val="24"/>
          <w:szCs w:val="24"/>
        </w:rPr>
        <w:t>that is, in differentiating between words. A signif</w:t>
      </w:r>
      <w:r>
        <w:rPr>
          <w:rFonts w:ascii="Times New Roman" w:hAnsi="Times New Roman"/>
          <w:sz w:val="24"/>
          <w:szCs w:val="24"/>
        </w:rPr>
        <w:t xml:space="preserve">icant </w:t>
      </w:r>
      <w:r w:rsidRPr="005B0F2D">
        <w:rPr>
          <w:rFonts w:ascii="Times New Roman" w:hAnsi="Times New Roman"/>
          <w:sz w:val="24"/>
          <w:szCs w:val="24"/>
        </w:rPr>
        <w:t>body of research has</w:t>
      </w:r>
      <w:r>
        <w:rPr>
          <w:rFonts w:ascii="Times New Roman" w:hAnsi="Times New Roman"/>
          <w:sz w:val="24"/>
          <w:szCs w:val="24"/>
        </w:rPr>
        <w:t xml:space="preserve"> focused on the extent to which </w:t>
      </w:r>
      <w:r w:rsidRPr="005B0F2D">
        <w:rPr>
          <w:rFonts w:ascii="Times New Roman" w:hAnsi="Times New Roman"/>
          <w:sz w:val="24"/>
          <w:szCs w:val="24"/>
        </w:rPr>
        <w:t xml:space="preserve">musical experience provides </w:t>
      </w:r>
      <w:r>
        <w:rPr>
          <w:rFonts w:ascii="Times New Roman" w:hAnsi="Times New Roman"/>
          <w:sz w:val="24"/>
          <w:szCs w:val="24"/>
        </w:rPr>
        <w:t xml:space="preserve">benefits in language abilities; </w:t>
      </w:r>
      <w:r w:rsidRPr="005B0F2D">
        <w:rPr>
          <w:rFonts w:ascii="Times New Roman" w:hAnsi="Times New Roman"/>
          <w:sz w:val="24"/>
          <w:szCs w:val="24"/>
        </w:rPr>
        <w:t>the results unamb</w:t>
      </w:r>
      <w:r>
        <w:rPr>
          <w:rFonts w:ascii="Times New Roman" w:hAnsi="Times New Roman"/>
          <w:sz w:val="24"/>
          <w:szCs w:val="24"/>
        </w:rPr>
        <w:t xml:space="preserve">iguously suggest that musicians </w:t>
      </w:r>
      <w:r w:rsidRPr="005B0F2D">
        <w:rPr>
          <w:rFonts w:ascii="Times New Roman" w:hAnsi="Times New Roman"/>
          <w:sz w:val="24"/>
          <w:szCs w:val="24"/>
        </w:rPr>
        <w:t>show enhanced proces</w:t>
      </w:r>
      <w:r>
        <w:rPr>
          <w:rFonts w:ascii="Times New Roman" w:hAnsi="Times New Roman"/>
          <w:sz w:val="24"/>
          <w:szCs w:val="24"/>
        </w:rPr>
        <w:t xml:space="preserve">sing of prosodic and linguistic </w:t>
      </w:r>
      <w:r w:rsidRPr="005B0F2D">
        <w:rPr>
          <w:rFonts w:ascii="Times New Roman" w:hAnsi="Times New Roman"/>
          <w:sz w:val="24"/>
          <w:szCs w:val="24"/>
        </w:rPr>
        <w:t>pitch.</w:t>
      </w:r>
      <w:r w:rsidR="001702D6">
        <w:rPr>
          <w:rFonts w:ascii="Times New Roman" w:hAnsi="Times New Roman"/>
          <w:sz w:val="24"/>
          <w:szCs w:val="24"/>
        </w:rPr>
        <w:t xml:space="preserve"> </w:t>
      </w:r>
      <w:r w:rsidRPr="005B0F2D">
        <w:rPr>
          <w:rFonts w:ascii="Times New Roman" w:hAnsi="Times New Roman"/>
          <w:sz w:val="24"/>
          <w:szCs w:val="24"/>
        </w:rPr>
        <w:t>Musicians show an en</w:t>
      </w:r>
      <w:r>
        <w:rPr>
          <w:rFonts w:ascii="Times New Roman" w:hAnsi="Times New Roman"/>
          <w:sz w:val="24"/>
          <w:szCs w:val="24"/>
        </w:rPr>
        <w:t xml:space="preserve">hanced ability to detect subtle </w:t>
      </w:r>
      <w:r w:rsidRPr="005B0F2D">
        <w:rPr>
          <w:rFonts w:ascii="Times New Roman" w:hAnsi="Times New Roman"/>
          <w:sz w:val="24"/>
          <w:szCs w:val="24"/>
        </w:rPr>
        <w:t>incongruity in proso</w:t>
      </w:r>
      <w:r>
        <w:rPr>
          <w:rFonts w:ascii="Times New Roman" w:hAnsi="Times New Roman"/>
          <w:sz w:val="24"/>
          <w:szCs w:val="24"/>
        </w:rPr>
        <w:t xml:space="preserve">dic pitch as well as consistent </w:t>
      </w:r>
      <w:r w:rsidRPr="005B0F2D">
        <w:rPr>
          <w:rFonts w:ascii="Times New Roman" w:hAnsi="Times New Roman"/>
          <w:sz w:val="24"/>
          <w:szCs w:val="24"/>
        </w:rPr>
        <w:t>neural differences re</w:t>
      </w:r>
      <w:r>
        <w:rPr>
          <w:rFonts w:ascii="Times New Roman" w:hAnsi="Times New Roman"/>
          <w:sz w:val="24"/>
          <w:szCs w:val="24"/>
        </w:rPr>
        <w:t>lative to non-musicians (</w:t>
      </w:r>
      <w:proofErr w:type="spellStart"/>
      <w:r>
        <w:rPr>
          <w:rFonts w:ascii="Times New Roman" w:hAnsi="Times New Roman"/>
          <w:sz w:val="24"/>
          <w:szCs w:val="24"/>
        </w:rPr>
        <w:t>Besson</w:t>
      </w:r>
      <w:proofErr w:type="spellEnd"/>
      <w:r>
        <w:rPr>
          <w:rFonts w:ascii="Times New Roman" w:hAnsi="Times New Roman"/>
          <w:sz w:val="24"/>
          <w:szCs w:val="24"/>
        </w:rPr>
        <w:t xml:space="preserve">, </w:t>
      </w:r>
      <w:proofErr w:type="spellStart"/>
      <w:r w:rsidRPr="005B0F2D">
        <w:rPr>
          <w:rFonts w:ascii="Times New Roman" w:hAnsi="Times New Roman"/>
          <w:sz w:val="24"/>
          <w:szCs w:val="24"/>
        </w:rPr>
        <w:t>Schon</w:t>
      </w:r>
      <w:proofErr w:type="spellEnd"/>
      <w:r w:rsidRPr="005B0F2D">
        <w:rPr>
          <w:rFonts w:ascii="Times New Roman" w:hAnsi="Times New Roman"/>
          <w:sz w:val="24"/>
          <w:szCs w:val="24"/>
        </w:rPr>
        <w:t>, Moreno, Santo</w:t>
      </w:r>
      <w:r>
        <w:rPr>
          <w:rFonts w:ascii="Times New Roman" w:hAnsi="Times New Roman"/>
          <w:sz w:val="24"/>
          <w:szCs w:val="24"/>
        </w:rPr>
        <w:t>s, &amp;</w:t>
      </w:r>
      <w:r w:rsidR="001702D6">
        <w:rPr>
          <w:rFonts w:ascii="Times New Roman" w:hAnsi="Times New Roman"/>
          <w:sz w:val="24"/>
          <w:szCs w:val="24"/>
        </w:rPr>
        <w:t xml:space="preserve"> </w:t>
      </w:r>
      <w:proofErr w:type="spellStart"/>
      <w:r>
        <w:rPr>
          <w:rFonts w:ascii="Times New Roman" w:hAnsi="Times New Roman"/>
          <w:sz w:val="24"/>
          <w:szCs w:val="24"/>
        </w:rPr>
        <w:t>Magne</w:t>
      </w:r>
      <w:proofErr w:type="spellEnd"/>
      <w:r>
        <w:rPr>
          <w:rFonts w:ascii="Times New Roman" w:hAnsi="Times New Roman"/>
          <w:sz w:val="24"/>
          <w:szCs w:val="24"/>
        </w:rPr>
        <w:t xml:space="preserve">, 2007; </w:t>
      </w:r>
      <w:proofErr w:type="spellStart"/>
      <w:r>
        <w:rPr>
          <w:rFonts w:ascii="Times New Roman" w:hAnsi="Times New Roman"/>
          <w:sz w:val="24"/>
          <w:szCs w:val="24"/>
        </w:rPr>
        <w:t>Magne</w:t>
      </w:r>
      <w:proofErr w:type="spellEnd"/>
      <w:r>
        <w:rPr>
          <w:rFonts w:ascii="Times New Roman" w:hAnsi="Times New Roman"/>
          <w:sz w:val="24"/>
          <w:szCs w:val="24"/>
        </w:rPr>
        <w:t xml:space="preserve">, </w:t>
      </w:r>
      <w:proofErr w:type="spellStart"/>
      <w:r>
        <w:rPr>
          <w:rFonts w:ascii="Times New Roman" w:hAnsi="Times New Roman"/>
          <w:sz w:val="24"/>
          <w:szCs w:val="24"/>
        </w:rPr>
        <w:t>Schon</w:t>
      </w:r>
      <w:proofErr w:type="spellEnd"/>
      <w:r>
        <w:rPr>
          <w:rFonts w:ascii="Times New Roman" w:hAnsi="Times New Roman"/>
          <w:sz w:val="24"/>
          <w:szCs w:val="24"/>
        </w:rPr>
        <w:t xml:space="preserve">, </w:t>
      </w:r>
      <w:r w:rsidRPr="005B0F2D">
        <w:rPr>
          <w:rFonts w:ascii="Times New Roman" w:hAnsi="Times New Roman"/>
          <w:sz w:val="24"/>
          <w:szCs w:val="24"/>
        </w:rPr>
        <w:t>&amp;</w:t>
      </w:r>
      <w:r w:rsidR="0080546D">
        <w:rPr>
          <w:rFonts w:ascii="Times New Roman" w:hAnsi="Times New Roman"/>
          <w:sz w:val="24"/>
          <w:szCs w:val="24"/>
        </w:rPr>
        <w:t xml:space="preserve"> </w:t>
      </w:r>
      <w:proofErr w:type="spellStart"/>
      <w:r w:rsidRPr="005B0F2D">
        <w:rPr>
          <w:rFonts w:ascii="Times New Roman" w:hAnsi="Times New Roman"/>
          <w:sz w:val="24"/>
          <w:szCs w:val="24"/>
        </w:rPr>
        <w:t>Besson</w:t>
      </w:r>
      <w:proofErr w:type="spellEnd"/>
      <w:r w:rsidRPr="005B0F2D">
        <w:rPr>
          <w:rFonts w:ascii="Times New Roman" w:hAnsi="Times New Roman"/>
          <w:sz w:val="24"/>
          <w:szCs w:val="24"/>
        </w:rPr>
        <w:t>, 2006). Differences between musi</w:t>
      </w:r>
      <w:r>
        <w:rPr>
          <w:rFonts w:ascii="Times New Roman" w:hAnsi="Times New Roman"/>
          <w:sz w:val="24"/>
          <w:szCs w:val="24"/>
        </w:rPr>
        <w:t xml:space="preserve">cians and </w:t>
      </w:r>
      <w:r w:rsidRPr="005B0F2D">
        <w:rPr>
          <w:rFonts w:ascii="Times New Roman" w:hAnsi="Times New Roman"/>
          <w:sz w:val="24"/>
          <w:szCs w:val="24"/>
        </w:rPr>
        <w:t>non</w:t>
      </w:r>
      <w:r>
        <w:rPr>
          <w:rFonts w:ascii="Times New Roman" w:hAnsi="Times New Roman"/>
          <w:sz w:val="24"/>
          <w:szCs w:val="24"/>
        </w:rPr>
        <w:t>-</w:t>
      </w:r>
      <w:r w:rsidRPr="005B0F2D">
        <w:rPr>
          <w:rFonts w:ascii="Times New Roman" w:hAnsi="Times New Roman"/>
          <w:sz w:val="24"/>
          <w:szCs w:val="24"/>
        </w:rPr>
        <w:t>musicians show up eve</w:t>
      </w:r>
      <w:r>
        <w:rPr>
          <w:rFonts w:ascii="Times New Roman" w:hAnsi="Times New Roman"/>
          <w:sz w:val="24"/>
          <w:szCs w:val="24"/>
        </w:rPr>
        <w:t xml:space="preserve">n during </w:t>
      </w:r>
      <w:proofErr w:type="spellStart"/>
      <w:r>
        <w:rPr>
          <w:rFonts w:ascii="Times New Roman" w:hAnsi="Times New Roman"/>
          <w:sz w:val="24"/>
          <w:szCs w:val="24"/>
        </w:rPr>
        <w:t>preattentive</w:t>
      </w:r>
      <w:proofErr w:type="spellEnd"/>
      <w:r>
        <w:rPr>
          <w:rFonts w:ascii="Times New Roman" w:hAnsi="Times New Roman"/>
          <w:sz w:val="24"/>
          <w:szCs w:val="24"/>
        </w:rPr>
        <w:t xml:space="preserve"> stages of </w:t>
      </w:r>
      <w:r w:rsidRPr="005B0F2D">
        <w:rPr>
          <w:rFonts w:ascii="Times New Roman" w:hAnsi="Times New Roman"/>
          <w:sz w:val="24"/>
          <w:szCs w:val="24"/>
        </w:rPr>
        <w:t>auditory processing (</w:t>
      </w:r>
      <w:proofErr w:type="spellStart"/>
      <w:r w:rsidRPr="005B0F2D">
        <w:rPr>
          <w:rFonts w:ascii="Times New Roman" w:hAnsi="Times New Roman"/>
          <w:sz w:val="24"/>
          <w:szCs w:val="24"/>
        </w:rPr>
        <w:t>Ch</w:t>
      </w:r>
      <w:r>
        <w:rPr>
          <w:rFonts w:ascii="Times New Roman" w:hAnsi="Times New Roman"/>
          <w:sz w:val="24"/>
          <w:szCs w:val="24"/>
        </w:rPr>
        <w:t>andrasekaran</w:t>
      </w:r>
      <w:proofErr w:type="spellEnd"/>
      <w:r>
        <w:rPr>
          <w:rFonts w:ascii="Times New Roman" w:hAnsi="Times New Roman"/>
          <w:sz w:val="24"/>
          <w:szCs w:val="24"/>
        </w:rPr>
        <w:t>, et al., 2009</w:t>
      </w:r>
      <w:r w:rsidRPr="005B0F2D">
        <w:rPr>
          <w:rFonts w:ascii="Times New Roman" w:hAnsi="Times New Roman"/>
          <w:sz w:val="24"/>
          <w:szCs w:val="24"/>
        </w:rPr>
        <w:t xml:space="preserve">; </w:t>
      </w:r>
      <w:proofErr w:type="spellStart"/>
      <w:r w:rsidRPr="005B0F2D">
        <w:rPr>
          <w:rFonts w:ascii="Times New Roman" w:hAnsi="Times New Roman"/>
          <w:sz w:val="24"/>
          <w:szCs w:val="24"/>
        </w:rPr>
        <w:t>Musacchia</w:t>
      </w:r>
      <w:proofErr w:type="spellEnd"/>
      <w:r w:rsidRPr="005B0F2D">
        <w:rPr>
          <w:rFonts w:ascii="Times New Roman" w:hAnsi="Times New Roman"/>
          <w:sz w:val="24"/>
          <w:szCs w:val="24"/>
        </w:rPr>
        <w:t xml:space="preserve"> et</w:t>
      </w:r>
      <w:r>
        <w:rPr>
          <w:rFonts w:ascii="Times New Roman" w:hAnsi="Times New Roman"/>
          <w:sz w:val="24"/>
          <w:szCs w:val="24"/>
        </w:rPr>
        <w:t xml:space="preserve"> al., 2007; Wong &amp;</w:t>
      </w:r>
      <w:r w:rsidR="001702D6">
        <w:rPr>
          <w:rFonts w:ascii="Times New Roman" w:hAnsi="Times New Roman"/>
          <w:sz w:val="24"/>
          <w:szCs w:val="24"/>
        </w:rPr>
        <w:t xml:space="preserve"> </w:t>
      </w:r>
      <w:proofErr w:type="spellStart"/>
      <w:r>
        <w:rPr>
          <w:rFonts w:ascii="Times New Roman" w:hAnsi="Times New Roman"/>
          <w:sz w:val="24"/>
          <w:szCs w:val="24"/>
        </w:rPr>
        <w:t>Perrachione</w:t>
      </w:r>
      <w:proofErr w:type="spellEnd"/>
      <w:r>
        <w:rPr>
          <w:rFonts w:ascii="Times New Roman" w:hAnsi="Times New Roman"/>
          <w:sz w:val="24"/>
          <w:szCs w:val="24"/>
        </w:rPr>
        <w:t xml:space="preserve">, </w:t>
      </w:r>
      <w:r w:rsidRPr="005B0F2D">
        <w:rPr>
          <w:rFonts w:ascii="Times New Roman" w:hAnsi="Times New Roman"/>
          <w:sz w:val="24"/>
          <w:szCs w:val="24"/>
        </w:rPr>
        <w:t>2007).</w:t>
      </w:r>
    </w:p>
    <w:p w:rsidR="00991057" w:rsidRDefault="00991057" w:rsidP="00CB6CC2">
      <w:pPr>
        <w:autoSpaceDE w:val="0"/>
        <w:autoSpaceDN w:val="0"/>
        <w:adjustRightInd w:val="0"/>
        <w:spacing w:after="0" w:line="360" w:lineRule="auto"/>
        <w:jc w:val="both"/>
        <w:rPr>
          <w:rFonts w:ascii="Minion-Regular" w:hAnsi="Minion-Regular" w:cs="Minion-Regular"/>
          <w:sz w:val="24"/>
          <w:szCs w:val="24"/>
        </w:rPr>
      </w:pPr>
    </w:p>
    <w:p w:rsidR="00991057" w:rsidRDefault="00991057" w:rsidP="00CB6CC2">
      <w:pPr>
        <w:spacing w:after="0" w:line="360" w:lineRule="auto"/>
        <w:ind w:firstLine="720"/>
        <w:jc w:val="both"/>
        <w:rPr>
          <w:rFonts w:ascii="Times New Roman" w:hAnsi="Times New Roman"/>
          <w:sz w:val="24"/>
          <w:szCs w:val="24"/>
        </w:rPr>
      </w:pPr>
      <w:r>
        <w:rPr>
          <w:rFonts w:ascii="Times New Roman" w:hAnsi="Times New Roman"/>
          <w:sz w:val="24"/>
          <w:szCs w:val="24"/>
        </w:rPr>
        <w:t>Perception of speech in the presence of background noise is the most difficult task faced by everyone. This devastating effect of background noise is more problematic especially for younger children and older adults. In contrast, musicians demonstrate an enhanced ability to exclude the noise (</w:t>
      </w:r>
      <w:proofErr w:type="spellStart"/>
      <w:r>
        <w:rPr>
          <w:rFonts w:ascii="Times New Roman" w:hAnsi="Times New Roman"/>
          <w:sz w:val="24"/>
          <w:szCs w:val="24"/>
        </w:rPr>
        <w:t>Parbery</w:t>
      </w:r>
      <w:proofErr w:type="spellEnd"/>
      <w:r>
        <w:rPr>
          <w:rFonts w:ascii="Times New Roman" w:hAnsi="Times New Roman"/>
          <w:sz w:val="24"/>
          <w:szCs w:val="24"/>
        </w:rPr>
        <w:t xml:space="preserve">-Clark et al., 2009). Musical training requires consistent practice, online manipulation and monitoring of their instruments and as a consequence of these musicians become experts in extracting the relevant information from the complex </w:t>
      </w:r>
      <w:proofErr w:type="spellStart"/>
      <w:r>
        <w:rPr>
          <w:rFonts w:ascii="Times New Roman" w:hAnsi="Times New Roman"/>
          <w:sz w:val="24"/>
          <w:szCs w:val="24"/>
        </w:rPr>
        <w:t>soundscape</w:t>
      </w:r>
      <w:proofErr w:type="spellEnd"/>
      <w:r>
        <w:rPr>
          <w:rFonts w:ascii="Times New Roman" w:hAnsi="Times New Roman"/>
          <w:sz w:val="24"/>
          <w:szCs w:val="24"/>
        </w:rPr>
        <w:t xml:space="preserve"> (e.g., sound of their own instrument in an orchestra). </w:t>
      </w:r>
      <w:r w:rsidRPr="00B20916">
        <w:rPr>
          <w:rFonts w:ascii="Times New Roman" w:hAnsi="Times New Roman"/>
          <w:sz w:val="24"/>
          <w:szCs w:val="24"/>
        </w:rPr>
        <w:t xml:space="preserve">The musicians have the ability to parse melodies from background harmonics. This ability can be considered to be similar to </w:t>
      </w:r>
      <w:r>
        <w:rPr>
          <w:rFonts w:ascii="Times New Roman" w:hAnsi="Times New Roman"/>
          <w:sz w:val="24"/>
          <w:szCs w:val="24"/>
        </w:rPr>
        <w:t>speech perception</w:t>
      </w:r>
      <w:r w:rsidRPr="00B20916">
        <w:rPr>
          <w:rFonts w:ascii="Times New Roman" w:hAnsi="Times New Roman"/>
          <w:sz w:val="24"/>
          <w:szCs w:val="24"/>
        </w:rPr>
        <w:t xml:space="preserve"> in noise. Perception of speech in the </w:t>
      </w:r>
      <w:r>
        <w:rPr>
          <w:rFonts w:ascii="Times New Roman" w:hAnsi="Times New Roman"/>
          <w:sz w:val="24"/>
          <w:szCs w:val="24"/>
        </w:rPr>
        <w:t>noisy situation</w:t>
      </w:r>
      <w:r w:rsidRPr="00B20916">
        <w:rPr>
          <w:rFonts w:ascii="Times New Roman" w:hAnsi="Times New Roman"/>
          <w:sz w:val="24"/>
          <w:szCs w:val="24"/>
        </w:rPr>
        <w:t xml:space="preserve"> requires the </w:t>
      </w:r>
      <w:r>
        <w:rPr>
          <w:rFonts w:ascii="Times New Roman" w:hAnsi="Times New Roman"/>
          <w:sz w:val="24"/>
          <w:szCs w:val="24"/>
        </w:rPr>
        <w:t>separation</w:t>
      </w:r>
      <w:r w:rsidRPr="00B20916">
        <w:rPr>
          <w:rFonts w:ascii="Times New Roman" w:hAnsi="Times New Roman"/>
          <w:sz w:val="24"/>
          <w:szCs w:val="24"/>
        </w:rPr>
        <w:t xml:space="preserve"> of the signal from competing </w:t>
      </w:r>
      <w:r>
        <w:rPr>
          <w:rFonts w:ascii="Times New Roman" w:hAnsi="Times New Roman"/>
          <w:sz w:val="24"/>
          <w:szCs w:val="24"/>
        </w:rPr>
        <w:t>signal</w:t>
      </w:r>
      <w:r w:rsidRPr="00B20916">
        <w:rPr>
          <w:rFonts w:ascii="Times New Roman" w:hAnsi="Times New Roman"/>
          <w:sz w:val="24"/>
          <w:szCs w:val="24"/>
        </w:rPr>
        <w:t>.</w:t>
      </w:r>
    </w:p>
    <w:p w:rsidR="00991057" w:rsidRDefault="00991057" w:rsidP="00CB6CC2">
      <w:pPr>
        <w:spacing w:after="0" w:line="360" w:lineRule="auto"/>
        <w:ind w:firstLine="720"/>
        <w:jc w:val="both"/>
        <w:rPr>
          <w:rFonts w:ascii="Times New Roman" w:hAnsi="Times New Roman"/>
          <w:sz w:val="24"/>
          <w:szCs w:val="24"/>
        </w:rPr>
      </w:pPr>
      <w:r w:rsidRPr="008F654D">
        <w:rPr>
          <w:rFonts w:ascii="Times New Roman" w:hAnsi="Times New Roman"/>
          <w:sz w:val="24"/>
          <w:szCs w:val="24"/>
        </w:rPr>
        <w:t>The musicians have such robust neural representation of sound that sub</w:t>
      </w:r>
      <w:r w:rsidR="001702D6">
        <w:rPr>
          <w:rFonts w:ascii="Times New Roman" w:hAnsi="Times New Roman"/>
          <w:sz w:val="24"/>
          <w:szCs w:val="24"/>
        </w:rPr>
        <w:t>-</w:t>
      </w:r>
      <w:r w:rsidRPr="008F654D">
        <w:rPr>
          <w:rFonts w:ascii="Times New Roman" w:hAnsi="Times New Roman"/>
          <w:sz w:val="24"/>
          <w:szCs w:val="24"/>
        </w:rPr>
        <w:t>cortical differentiation of speech sounds can be clearly seen in an average comprised of only 700 trials. It is expected that non</w:t>
      </w:r>
      <w:r w:rsidR="001702D6">
        <w:rPr>
          <w:rFonts w:ascii="Times New Roman" w:hAnsi="Times New Roman"/>
          <w:sz w:val="24"/>
          <w:szCs w:val="24"/>
        </w:rPr>
        <w:t>-</w:t>
      </w:r>
      <w:r w:rsidRPr="008F654D">
        <w:rPr>
          <w:rFonts w:ascii="Times New Roman" w:hAnsi="Times New Roman"/>
          <w:sz w:val="24"/>
          <w:szCs w:val="24"/>
        </w:rPr>
        <w:t>musicians would also demonstrate differentiated neural responses but only with a greater number of trials, as reported in non</w:t>
      </w:r>
      <w:r w:rsidR="001702D6">
        <w:rPr>
          <w:rFonts w:ascii="Times New Roman" w:hAnsi="Times New Roman"/>
          <w:sz w:val="24"/>
          <w:szCs w:val="24"/>
        </w:rPr>
        <w:t>-</w:t>
      </w:r>
      <w:r w:rsidRPr="008F654D">
        <w:rPr>
          <w:rFonts w:ascii="Times New Roman" w:hAnsi="Times New Roman"/>
          <w:sz w:val="24"/>
          <w:szCs w:val="24"/>
        </w:rPr>
        <w:t>musician children (</w:t>
      </w:r>
      <w:proofErr w:type="spellStart"/>
      <w:r w:rsidRPr="008F654D">
        <w:rPr>
          <w:rFonts w:ascii="Times New Roman" w:hAnsi="Times New Roman"/>
          <w:sz w:val="24"/>
          <w:szCs w:val="24"/>
        </w:rPr>
        <w:t>Skoe</w:t>
      </w:r>
      <w:proofErr w:type="spellEnd"/>
      <w:r w:rsidRPr="008F654D">
        <w:rPr>
          <w:rFonts w:ascii="Times New Roman" w:hAnsi="Times New Roman"/>
          <w:sz w:val="24"/>
          <w:szCs w:val="24"/>
        </w:rPr>
        <w:t xml:space="preserve"> et al., 2011).</w:t>
      </w:r>
      <w:r w:rsidR="00CB6CC2">
        <w:rPr>
          <w:rFonts w:ascii="Times New Roman" w:hAnsi="Times New Roman"/>
          <w:sz w:val="24"/>
          <w:szCs w:val="24"/>
        </w:rPr>
        <w:t xml:space="preserve"> </w:t>
      </w:r>
      <w:r>
        <w:rPr>
          <w:rFonts w:ascii="Times New Roman" w:hAnsi="Times New Roman"/>
          <w:sz w:val="24"/>
          <w:szCs w:val="24"/>
        </w:rPr>
        <w:t xml:space="preserve">Musical training results in auditory perceptual advantages in musicians and these advantages are </w:t>
      </w:r>
      <w:r w:rsidRPr="00012BCE">
        <w:rPr>
          <w:rFonts w:ascii="Times New Roman" w:hAnsi="Times New Roman"/>
          <w:sz w:val="24"/>
          <w:szCs w:val="24"/>
        </w:rPr>
        <w:t>supported by functional and structural changes seen both</w:t>
      </w:r>
      <w:r w:rsidR="001702D6">
        <w:rPr>
          <w:rFonts w:ascii="Times New Roman" w:hAnsi="Times New Roman"/>
          <w:sz w:val="24"/>
          <w:szCs w:val="24"/>
        </w:rPr>
        <w:t xml:space="preserve"> </w:t>
      </w:r>
      <w:r w:rsidRPr="00012BCE">
        <w:rPr>
          <w:rFonts w:ascii="Times New Roman" w:hAnsi="Times New Roman"/>
          <w:sz w:val="24"/>
          <w:szCs w:val="24"/>
        </w:rPr>
        <w:t>cortically and sub cortically for the processing of sound</w:t>
      </w:r>
      <w:r w:rsidR="001702D6">
        <w:rPr>
          <w:rFonts w:ascii="Times New Roman" w:hAnsi="Times New Roman"/>
          <w:sz w:val="24"/>
          <w:szCs w:val="24"/>
        </w:rPr>
        <w:t xml:space="preserve"> </w:t>
      </w:r>
      <w:r w:rsidRPr="00434390">
        <w:rPr>
          <w:rFonts w:ascii="Times New Roman" w:hAnsi="Times New Roman"/>
          <w:sz w:val="24"/>
          <w:szCs w:val="24"/>
        </w:rPr>
        <w:t xml:space="preserve">and specifically </w:t>
      </w:r>
      <w:r>
        <w:rPr>
          <w:rFonts w:ascii="Times New Roman" w:hAnsi="Times New Roman"/>
          <w:sz w:val="24"/>
          <w:szCs w:val="24"/>
        </w:rPr>
        <w:t>for processing speech in noise.</w:t>
      </w:r>
    </w:p>
    <w:p w:rsidR="00991057" w:rsidRDefault="00991057" w:rsidP="00CB6CC2">
      <w:pPr>
        <w:autoSpaceDE w:val="0"/>
        <w:autoSpaceDN w:val="0"/>
        <w:adjustRightInd w:val="0"/>
        <w:spacing w:after="0" w:line="360" w:lineRule="auto"/>
        <w:ind w:firstLine="720"/>
        <w:jc w:val="both"/>
        <w:rPr>
          <w:rFonts w:ascii="Times New Roman" w:hAnsi="Times New Roman"/>
          <w:sz w:val="24"/>
          <w:szCs w:val="24"/>
        </w:rPr>
      </w:pPr>
      <w:proofErr w:type="spellStart"/>
      <w:r>
        <w:rPr>
          <w:rFonts w:ascii="Times New Roman" w:hAnsi="Times New Roman"/>
          <w:sz w:val="24"/>
          <w:szCs w:val="24"/>
        </w:rPr>
        <w:lastRenderedPageBreak/>
        <w:t>Parbery</w:t>
      </w:r>
      <w:proofErr w:type="spellEnd"/>
      <w:r>
        <w:rPr>
          <w:rFonts w:ascii="Times New Roman" w:hAnsi="Times New Roman"/>
          <w:sz w:val="24"/>
          <w:szCs w:val="24"/>
        </w:rPr>
        <w:t>-Clark et al. (2009) measured the speech perception in noise using 2 standardized tests (</w:t>
      </w:r>
      <w:proofErr w:type="spellStart"/>
      <w:r>
        <w:rPr>
          <w:rFonts w:ascii="Times New Roman" w:hAnsi="Times New Roman"/>
          <w:sz w:val="24"/>
          <w:szCs w:val="24"/>
        </w:rPr>
        <w:t>QuickSIN</w:t>
      </w:r>
      <w:proofErr w:type="spellEnd"/>
      <w:r>
        <w:rPr>
          <w:rFonts w:ascii="Times New Roman" w:hAnsi="Times New Roman"/>
          <w:sz w:val="24"/>
          <w:szCs w:val="24"/>
        </w:rPr>
        <w:t xml:space="preserve"> and HINT, Hearing In Noise Test) and found that musicians exhibit more robust speech-evoked auditory brainstem responses in background noise and thus have distinct advantage for speech perception in the presence of noise.</w:t>
      </w:r>
      <w:r w:rsidR="00CB6CC2">
        <w:rPr>
          <w:rFonts w:ascii="Times New Roman" w:hAnsi="Times New Roman"/>
          <w:sz w:val="24"/>
          <w:szCs w:val="24"/>
        </w:rPr>
        <w:t xml:space="preserve"> </w:t>
      </w:r>
      <w:r>
        <w:rPr>
          <w:rFonts w:ascii="Times New Roman" w:hAnsi="Times New Roman"/>
          <w:sz w:val="24"/>
          <w:szCs w:val="24"/>
        </w:rPr>
        <w:t>Addition of background noise delays the timing of auditory brainstem response in both musicians and non-musicians, but musician’s exhibit smaller delays in timing than non-musicians in noise. In the presence of the noise, amplitude of onset response is greatly reduced or eliminated in both the groups (Russo et al., 2004). T</w:t>
      </w:r>
      <w:r>
        <w:rPr>
          <w:rFonts w:ascii="Times New Roman" w:hAnsi="Times New Roman"/>
          <w:sz w:val="24"/>
        </w:rPr>
        <w:t xml:space="preserve">he transition response was more robust to the effect of background noise than the </w:t>
      </w:r>
      <w:r>
        <w:rPr>
          <w:rFonts w:ascii="Times New Roman" w:hAnsi="Times New Roman"/>
          <w:sz w:val="24"/>
          <w:szCs w:val="24"/>
        </w:rPr>
        <w:t>onset peak amplitude. Neural representation of the stimulus harmonics is greater for musician than non-musicians in presence of noise.</w:t>
      </w:r>
      <w:r w:rsidR="001702D6">
        <w:rPr>
          <w:rFonts w:ascii="Times New Roman" w:hAnsi="Times New Roman"/>
          <w:sz w:val="24"/>
          <w:szCs w:val="24"/>
        </w:rPr>
        <w:t xml:space="preserve"> </w:t>
      </w:r>
      <w:r>
        <w:rPr>
          <w:rFonts w:ascii="Times New Roman" w:hAnsi="Times New Roman"/>
          <w:sz w:val="24"/>
          <w:szCs w:val="24"/>
        </w:rPr>
        <w:t>That is sub</w:t>
      </w:r>
      <w:r w:rsidR="001702D6">
        <w:rPr>
          <w:rFonts w:ascii="Times New Roman" w:hAnsi="Times New Roman"/>
          <w:sz w:val="24"/>
          <w:szCs w:val="24"/>
        </w:rPr>
        <w:t>-</w:t>
      </w:r>
      <w:r>
        <w:rPr>
          <w:rFonts w:ascii="Times New Roman" w:hAnsi="Times New Roman"/>
          <w:sz w:val="24"/>
          <w:szCs w:val="24"/>
        </w:rPr>
        <w:t xml:space="preserve">cortical representation of stimulus temporal feature was equivalent for musicians and non-musicians in quiet, but musician’s responses were less degraded by the presence of noise. </w:t>
      </w:r>
    </w:p>
    <w:p w:rsidR="00991057" w:rsidRDefault="00991057" w:rsidP="00CB6CC2">
      <w:pPr>
        <w:autoSpaceDE w:val="0"/>
        <w:autoSpaceDN w:val="0"/>
        <w:adjustRightInd w:val="0"/>
        <w:spacing w:after="0" w:line="360" w:lineRule="auto"/>
        <w:ind w:firstLine="720"/>
        <w:jc w:val="both"/>
        <w:rPr>
          <w:rFonts w:ascii="Times New Roman" w:hAnsi="Times New Roman"/>
          <w:sz w:val="24"/>
          <w:szCs w:val="24"/>
        </w:rPr>
      </w:pPr>
    </w:p>
    <w:p w:rsidR="00991057" w:rsidRDefault="00991057" w:rsidP="00CB6CC2">
      <w:pPr>
        <w:tabs>
          <w:tab w:val="left" w:pos="1080"/>
        </w:tabs>
        <w:spacing w:after="160" w:line="360" w:lineRule="auto"/>
        <w:jc w:val="both"/>
        <w:rPr>
          <w:rFonts w:ascii="Times New Roman" w:hAnsi="Times New Roman"/>
          <w:sz w:val="24"/>
          <w:szCs w:val="24"/>
        </w:rPr>
      </w:pPr>
      <w:r>
        <w:rPr>
          <w:rFonts w:ascii="Times New Roman" w:hAnsi="Times New Roman"/>
          <w:sz w:val="24"/>
          <w:szCs w:val="24"/>
        </w:rPr>
        <w:tab/>
        <w:t xml:space="preserve">Study done by </w:t>
      </w:r>
      <w:proofErr w:type="spellStart"/>
      <w:r>
        <w:rPr>
          <w:rFonts w:ascii="Times New Roman" w:hAnsi="Times New Roman"/>
          <w:sz w:val="24"/>
          <w:szCs w:val="24"/>
        </w:rPr>
        <w:t>Parbery</w:t>
      </w:r>
      <w:proofErr w:type="spellEnd"/>
      <w:r>
        <w:rPr>
          <w:rFonts w:ascii="Times New Roman" w:hAnsi="Times New Roman"/>
          <w:sz w:val="24"/>
          <w:szCs w:val="24"/>
        </w:rPr>
        <w:t>-Clark et al. (2009) found that musical training modulates the effect of the noise on sub</w:t>
      </w:r>
      <w:r w:rsidR="001702D6">
        <w:rPr>
          <w:rFonts w:ascii="Times New Roman" w:hAnsi="Times New Roman"/>
          <w:sz w:val="24"/>
          <w:szCs w:val="24"/>
        </w:rPr>
        <w:t>-</w:t>
      </w:r>
      <w:r>
        <w:rPr>
          <w:rFonts w:ascii="Times New Roman" w:hAnsi="Times New Roman"/>
          <w:sz w:val="24"/>
          <w:szCs w:val="24"/>
        </w:rPr>
        <w:t>cortical auditory representation as studied using speech evoked ABR.</w:t>
      </w:r>
      <w:r w:rsidR="001702D6">
        <w:rPr>
          <w:rFonts w:ascii="Times New Roman" w:hAnsi="Times New Roman"/>
          <w:sz w:val="24"/>
          <w:szCs w:val="24"/>
        </w:rPr>
        <w:t xml:space="preserve"> </w:t>
      </w:r>
      <w:r>
        <w:rPr>
          <w:rFonts w:ascii="Minion-Regular" w:hAnsi="Minion-Regular" w:cs="Minion-Regular"/>
          <w:sz w:val="24"/>
          <w:szCs w:val="24"/>
        </w:rPr>
        <w:t xml:space="preserve">Speech evoked ABR is being used as a tool which provides reliable information about the speech coding at the brainstem level. </w:t>
      </w:r>
      <w:r w:rsidRPr="00F66DE2">
        <w:rPr>
          <w:rFonts w:ascii="Times New Roman" w:hAnsi="Times New Roman"/>
          <w:sz w:val="24"/>
          <w:szCs w:val="24"/>
        </w:rPr>
        <w:t>Frequency-following responses (FFRs), which ensemble neural responses originating at the auditory</w:t>
      </w:r>
      <w:r w:rsidR="001702D6">
        <w:rPr>
          <w:rFonts w:ascii="Times New Roman" w:hAnsi="Times New Roman"/>
          <w:sz w:val="24"/>
          <w:szCs w:val="24"/>
        </w:rPr>
        <w:t xml:space="preserve"> </w:t>
      </w:r>
      <w:r w:rsidRPr="00F66DE2">
        <w:rPr>
          <w:rFonts w:ascii="Times New Roman" w:hAnsi="Times New Roman"/>
          <w:sz w:val="24"/>
          <w:szCs w:val="24"/>
        </w:rPr>
        <w:t>brainstem that reflect phase-locking to stimulus features,</w:t>
      </w:r>
      <w:r w:rsidR="001702D6">
        <w:rPr>
          <w:rFonts w:ascii="Times New Roman" w:hAnsi="Times New Roman"/>
          <w:sz w:val="24"/>
          <w:szCs w:val="24"/>
        </w:rPr>
        <w:t xml:space="preserve"> </w:t>
      </w:r>
      <w:r w:rsidRPr="00F66DE2">
        <w:rPr>
          <w:rFonts w:ascii="Times New Roman" w:hAnsi="Times New Roman"/>
          <w:sz w:val="24"/>
          <w:szCs w:val="24"/>
        </w:rPr>
        <w:t>were recorded from musicians and non</w:t>
      </w:r>
      <w:r>
        <w:rPr>
          <w:rFonts w:ascii="Times New Roman" w:hAnsi="Times New Roman"/>
          <w:sz w:val="24"/>
          <w:szCs w:val="24"/>
        </w:rPr>
        <w:t>-</w:t>
      </w:r>
      <w:r w:rsidRPr="00F66DE2">
        <w:rPr>
          <w:rFonts w:ascii="Times New Roman" w:hAnsi="Times New Roman"/>
          <w:sz w:val="24"/>
          <w:szCs w:val="24"/>
        </w:rPr>
        <w:t>musicians who</w:t>
      </w:r>
      <w:r w:rsidR="001702D6">
        <w:rPr>
          <w:rFonts w:ascii="Times New Roman" w:hAnsi="Times New Roman"/>
          <w:sz w:val="24"/>
          <w:szCs w:val="24"/>
        </w:rPr>
        <w:t xml:space="preserve"> </w:t>
      </w:r>
      <w:r w:rsidRPr="00F66DE2">
        <w:rPr>
          <w:rFonts w:ascii="Times New Roman" w:hAnsi="Times New Roman"/>
          <w:sz w:val="24"/>
          <w:szCs w:val="24"/>
        </w:rPr>
        <w:t>were listening to the speech syllable /</w:t>
      </w:r>
      <w:proofErr w:type="spellStart"/>
      <w:r w:rsidRPr="00F66DE2">
        <w:rPr>
          <w:rFonts w:ascii="Times New Roman" w:hAnsi="Times New Roman"/>
          <w:sz w:val="24"/>
          <w:szCs w:val="24"/>
        </w:rPr>
        <w:t>da</w:t>
      </w:r>
      <w:proofErr w:type="spellEnd"/>
      <w:r w:rsidRPr="00F66DE2">
        <w:rPr>
          <w:rFonts w:ascii="Times New Roman" w:hAnsi="Times New Roman"/>
          <w:sz w:val="24"/>
          <w:szCs w:val="24"/>
        </w:rPr>
        <w:t>/ (</w:t>
      </w:r>
      <w:proofErr w:type="spellStart"/>
      <w:r w:rsidRPr="00F66DE2">
        <w:rPr>
          <w:rFonts w:ascii="Times New Roman" w:hAnsi="Times New Roman"/>
          <w:sz w:val="24"/>
          <w:szCs w:val="24"/>
        </w:rPr>
        <w:t>Musacchia</w:t>
      </w:r>
      <w:proofErr w:type="spellEnd"/>
      <w:r w:rsidRPr="00F66DE2">
        <w:rPr>
          <w:rFonts w:ascii="Times New Roman" w:hAnsi="Times New Roman"/>
          <w:sz w:val="24"/>
          <w:szCs w:val="24"/>
        </w:rPr>
        <w:t xml:space="preserve"> </w:t>
      </w:r>
      <w:proofErr w:type="spellStart"/>
      <w:r w:rsidRPr="00F66DE2">
        <w:rPr>
          <w:rFonts w:ascii="Times New Roman" w:hAnsi="Times New Roman"/>
          <w:sz w:val="24"/>
          <w:szCs w:val="24"/>
        </w:rPr>
        <w:t>etal</w:t>
      </w:r>
      <w:proofErr w:type="spellEnd"/>
      <w:r w:rsidRPr="00F66DE2">
        <w:rPr>
          <w:rFonts w:ascii="Times New Roman" w:hAnsi="Times New Roman"/>
          <w:sz w:val="24"/>
          <w:szCs w:val="24"/>
        </w:rPr>
        <w:t>., 2007). Relative to non</w:t>
      </w:r>
      <w:r>
        <w:rPr>
          <w:rFonts w:ascii="Times New Roman" w:hAnsi="Times New Roman"/>
          <w:sz w:val="24"/>
          <w:szCs w:val="24"/>
        </w:rPr>
        <w:t>-</w:t>
      </w:r>
      <w:r w:rsidRPr="00F66DE2">
        <w:rPr>
          <w:rFonts w:ascii="Times New Roman" w:hAnsi="Times New Roman"/>
          <w:sz w:val="24"/>
          <w:szCs w:val="24"/>
        </w:rPr>
        <w:t>musicians, musicians showed</w:t>
      </w:r>
      <w:r w:rsidR="001702D6">
        <w:rPr>
          <w:rFonts w:ascii="Times New Roman" w:hAnsi="Times New Roman"/>
          <w:sz w:val="24"/>
          <w:szCs w:val="24"/>
        </w:rPr>
        <w:t xml:space="preserve"> </w:t>
      </w:r>
      <w:r w:rsidRPr="00F66DE2">
        <w:rPr>
          <w:rFonts w:ascii="Times New Roman" w:hAnsi="Times New Roman"/>
          <w:sz w:val="24"/>
          <w:szCs w:val="24"/>
        </w:rPr>
        <w:t>more robust encoding of timing and pitch features in</w:t>
      </w:r>
      <w:r w:rsidR="001702D6">
        <w:rPr>
          <w:rFonts w:ascii="Times New Roman" w:hAnsi="Times New Roman"/>
          <w:sz w:val="24"/>
          <w:szCs w:val="24"/>
        </w:rPr>
        <w:t xml:space="preserve"> </w:t>
      </w:r>
      <w:r w:rsidRPr="00F66DE2">
        <w:rPr>
          <w:rFonts w:ascii="Times New Roman" w:hAnsi="Times New Roman"/>
          <w:sz w:val="24"/>
          <w:szCs w:val="24"/>
        </w:rPr>
        <w:t>the speech signal at the level of the brainstem. Using</w:t>
      </w:r>
      <w:r w:rsidR="001702D6">
        <w:rPr>
          <w:rFonts w:ascii="Times New Roman" w:hAnsi="Times New Roman"/>
          <w:sz w:val="24"/>
          <w:szCs w:val="24"/>
        </w:rPr>
        <w:t xml:space="preserve"> </w:t>
      </w:r>
      <w:r w:rsidRPr="00F66DE2">
        <w:rPr>
          <w:rFonts w:ascii="Times New Roman" w:hAnsi="Times New Roman"/>
          <w:sz w:val="24"/>
          <w:szCs w:val="24"/>
        </w:rPr>
        <w:t>FFR as an index,</w:t>
      </w:r>
      <w:r w:rsidR="001702D6">
        <w:rPr>
          <w:rFonts w:ascii="Times New Roman" w:hAnsi="Times New Roman"/>
          <w:sz w:val="24"/>
          <w:szCs w:val="24"/>
        </w:rPr>
        <w:t xml:space="preserve"> </w:t>
      </w:r>
      <w:r w:rsidRPr="00F66DE2">
        <w:rPr>
          <w:rFonts w:ascii="Times New Roman" w:hAnsi="Times New Roman"/>
          <w:sz w:val="24"/>
          <w:szCs w:val="24"/>
        </w:rPr>
        <w:t>musicians showed a superior representation</w:t>
      </w:r>
      <w:r w:rsidR="001702D6">
        <w:rPr>
          <w:rFonts w:ascii="Times New Roman" w:hAnsi="Times New Roman"/>
          <w:sz w:val="24"/>
          <w:szCs w:val="24"/>
        </w:rPr>
        <w:t xml:space="preserve"> </w:t>
      </w:r>
      <w:r w:rsidRPr="00F66DE2">
        <w:rPr>
          <w:rFonts w:ascii="Times New Roman" w:hAnsi="Times New Roman"/>
          <w:sz w:val="24"/>
          <w:szCs w:val="24"/>
        </w:rPr>
        <w:t>of dynamic pitch contours, as reflected by improved</w:t>
      </w:r>
      <w:r w:rsidR="001702D6">
        <w:rPr>
          <w:rFonts w:ascii="Times New Roman" w:hAnsi="Times New Roman"/>
          <w:sz w:val="24"/>
          <w:szCs w:val="24"/>
        </w:rPr>
        <w:t xml:space="preserve"> </w:t>
      </w:r>
      <w:r w:rsidRPr="00F66DE2">
        <w:rPr>
          <w:rFonts w:ascii="Times New Roman" w:hAnsi="Times New Roman"/>
          <w:sz w:val="24"/>
          <w:szCs w:val="24"/>
        </w:rPr>
        <w:t>pitch tracking accuracy at the level of the</w:t>
      </w:r>
      <w:r w:rsidR="001702D6">
        <w:rPr>
          <w:rFonts w:ascii="Times New Roman" w:hAnsi="Times New Roman"/>
          <w:sz w:val="24"/>
          <w:szCs w:val="24"/>
        </w:rPr>
        <w:t xml:space="preserve"> </w:t>
      </w:r>
      <w:r w:rsidRPr="00F66DE2">
        <w:rPr>
          <w:rFonts w:ascii="Times New Roman" w:hAnsi="Times New Roman"/>
          <w:sz w:val="24"/>
          <w:szCs w:val="24"/>
        </w:rPr>
        <w:t>brainstem (Wong et al., 2007).</w:t>
      </w:r>
    </w:p>
    <w:p w:rsidR="00991057" w:rsidRDefault="00991057" w:rsidP="00CB6CC2">
      <w:pPr>
        <w:autoSpaceDE w:val="0"/>
        <w:autoSpaceDN w:val="0"/>
        <w:adjustRightInd w:val="0"/>
        <w:spacing w:after="0" w:line="360" w:lineRule="auto"/>
        <w:jc w:val="both"/>
        <w:rPr>
          <w:rFonts w:ascii="Minion-Regular" w:hAnsi="Minion-Regular" w:cs="Minion-Regular"/>
          <w:sz w:val="24"/>
          <w:szCs w:val="24"/>
        </w:rPr>
      </w:pPr>
      <w:r>
        <w:rPr>
          <w:rFonts w:ascii="Minion-Regular" w:hAnsi="Minion-Regular" w:cs="Minion-Regular"/>
          <w:sz w:val="24"/>
          <w:szCs w:val="24"/>
        </w:rPr>
        <w:t>Speech evoked ABR is used to characterize neural encoding of speech sounds for clinical and research application.</w:t>
      </w:r>
    </w:p>
    <w:p w:rsidR="00991057" w:rsidRDefault="00991057" w:rsidP="00CB6CC2">
      <w:pPr>
        <w:autoSpaceDE w:val="0"/>
        <w:autoSpaceDN w:val="0"/>
        <w:adjustRightInd w:val="0"/>
        <w:spacing w:after="0" w:line="360" w:lineRule="auto"/>
        <w:jc w:val="both"/>
        <w:rPr>
          <w:rFonts w:ascii="Minion-Regular" w:hAnsi="Minion-Regular" w:cs="Minion-Regular"/>
          <w:sz w:val="24"/>
          <w:szCs w:val="24"/>
        </w:rPr>
      </w:pPr>
    </w:p>
    <w:p w:rsidR="00991057" w:rsidRPr="00CA0007" w:rsidRDefault="00991057" w:rsidP="00CB6CC2">
      <w:pPr>
        <w:spacing w:line="360" w:lineRule="auto"/>
        <w:jc w:val="both"/>
        <w:rPr>
          <w:rFonts w:ascii="Times New Roman" w:hAnsi="Times New Roman"/>
          <w:b/>
          <w:color w:val="000000" w:themeColor="text1"/>
          <w:sz w:val="24"/>
          <w:szCs w:val="24"/>
        </w:rPr>
      </w:pPr>
      <w:r w:rsidRPr="00CA0007">
        <w:rPr>
          <w:rFonts w:ascii="Times New Roman" w:hAnsi="Times New Roman"/>
          <w:b/>
          <w:color w:val="000000" w:themeColor="text1"/>
          <w:sz w:val="24"/>
          <w:szCs w:val="24"/>
        </w:rPr>
        <w:t>NEED FOR THE STUDY:</w:t>
      </w:r>
    </w:p>
    <w:p w:rsidR="00991057" w:rsidRDefault="00991057" w:rsidP="00CB6CC2">
      <w:pPr>
        <w:spacing w:line="360" w:lineRule="auto"/>
        <w:ind w:firstLine="720"/>
        <w:jc w:val="both"/>
        <w:rPr>
          <w:rFonts w:ascii="Times New Roman" w:hAnsi="Times New Roman"/>
          <w:color w:val="000000" w:themeColor="text1"/>
          <w:sz w:val="24"/>
          <w:szCs w:val="24"/>
          <w:shd w:val="clear" w:color="auto" w:fill="FFFFFF"/>
        </w:rPr>
      </w:pPr>
      <w:r w:rsidRPr="00CA0007">
        <w:rPr>
          <w:rFonts w:ascii="Times New Roman" w:hAnsi="Times New Roman"/>
          <w:color w:val="000000" w:themeColor="text1"/>
          <w:sz w:val="24"/>
          <w:szCs w:val="24"/>
          <w:shd w:val="clear" w:color="auto" w:fill="FFFFFF"/>
        </w:rPr>
        <w:t xml:space="preserve">Learning </w:t>
      </w:r>
      <w:r>
        <w:rPr>
          <w:rFonts w:ascii="Times New Roman" w:hAnsi="Times New Roman"/>
          <w:color w:val="000000" w:themeColor="text1"/>
          <w:sz w:val="24"/>
          <w:szCs w:val="24"/>
          <w:shd w:val="clear" w:color="auto" w:fill="FFFFFF"/>
        </w:rPr>
        <w:t>music</w:t>
      </w:r>
      <w:r w:rsidRPr="00CA0007">
        <w:rPr>
          <w:rFonts w:ascii="Times New Roman" w:hAnsi="Times New Roman"/>
          <w:color w:val="000000" w:themeColor="text1"/>
          <w:sz w:val="24"/>
          <w:szCs w:val="24"/>
          <w:shd w:val="clear" w:color="auto" w:fill="FFFFFF"/>
        </w:rPr>
        <w:t xml:space="preserve"> is an extremely complex task that involves the interaction of several modalities and higher-order cognitive functions and that results in </w:t>
      </w:r>
      <w:proofErr w:type="spellStart"/>
      <w:r w:rsidRPr="00CA0007">
        <w:rPr>
          <w:rFonts w:ascii="Times New Roman" w:hAnsi="Times New Roman"/>
          <w:color w:val="000000" w:themeColor="text1"/>
          <w:sz w:val="24"/>
          <w:szCs w:val="24"/>
          <w:shd w:val="clear" w:color="auto" w:fill="FFFFFF"/>
        </w:rPr>
        <w:t>behavioural</w:t>
      </w:r>
      <w:proofErr w:type="spellEnd"/>
      <w:r w:rsidRPr="00CA0007">
        <w:rPr>
          <w:rFonts w:ascii="Times New Roman" w:hAnsi="Times New Roman"/>
          <w:color w:val="000000" w:themeColor="text1"/>
          <w:sz w:val="24"/>
          <w:szCs w:val="24"/>
          <w:shd w:val="clear" w:color="auto" w:fill="FFFFFF"/>
        </w:rPr>
        <w:t>, structural and functional changes on time scales ranging from days to years (</w:t>
      </w:r>
      <w:proofErr w:type="spellStart"/>
      <w:r w:rsidRPr="00CA0007">
        <w:rPr>
          <w:rFonts w:ascii="Times New Roman" w:hAnsi="Times New Roman"/>
          <w:color w:val="000000" w:themeColor="text1"/>
          <w:sz w:val="24"/>
          <w:szCs w:val="24"/>
          <w:shd w:val="clear" w:color="auto" w:fill="FFFFFF"/>
        </w:rPr>
        <w:t>Herholtz</w:t>
      </w:r>
      <w:proofErr w:type="spellEnd"/>
      <w:r w:rsidR="001702D6">
        <w:rPr>
          <w:rFonts w:ascii="Times New Roman" w:hAnsi="Times New Roman"/>
          <w:color w:val="000000" w:themeColor="text1"/>
          <w:sz w:val="24"/>
          <w:szCs w:val="24"/>
          <w:shd w:val="clear" w:color="auto" w:fill="FFFFFF"/>
        </w:rPr>
        <w:t xml:space="preserve"> </w:t>
      </w:r>
      <w:r w:rsidRPr="00CA0007">
        <w:rPr>
          <w:rFonts w:ascii="Times New Roman" w:hAnsi="Times New Roman"/>
          <w:color w:val="000000" w:themeColor="text1"/>
          <w:sz w:val="24"/>
          <w:szCs w:val="24"/>
          <w:shd w:val="clear" w:color="auto" w:fill="FFFFFF"/>
        </w:rPr>
        <w:t>&amp;</w:t>
      </w:r>
      <w:r w:rsidR="001702D6">
        <w:rPr>
          <w:rFonts w:ascii="Times New Roman" w:hAnsi="Times New Roman"/>
          <w:color w:val="000000" w:themeColor="text1"/>
          <w:sz w:val="24"/>
          <w:szCs w:val="24"/>
          <w:shd w:val="clear" w:color="auto" w:fill="FFFFFF"/>
        </w:rPr>
        <w:t xml:space="preserve"> </w:t>
      </w:r>
      <w:proofErr w:type="spellStart"/>
      <w:r w:rsidRPr="00CA0007">
        <w:rPr>
          <w:rFonts w:ascii="Times New Roman" w:hAnsi="Times New Roman"/>
          <w:color w:val="000000" w:themeColor="text1"/>
          <w:sz w:val="24"/>
          <w:szCs w:val="24"/>
          <w:shd w:val="clear" w:color="auto" w:fill="FFFFFF"/>
        </w:rPr>
        <w:t>Zatorre</w:t>
      </w:r>
      <w:proofErr w:type="spellEnd"/>
      <w:r w:rsidRPr="00CA0007">
        <w:rPr>
          <w:rFonts w:ascii="Times New Roman" w:hAnsi="Times New Roman"/>
          <w:color w:val="000000" w:themeColor="text1"/>
          <w:sz w:val="24"/>
          <w:szCs w:val="24"/>
          <w:shd w:val="clear" w:color="auto" w:fill="FFFFFF"/>
        </w:rPr>
        <w:t>, 2012).</w:t>
      </w:r>
    </w:p>
    <w:p w:rsidR="00991057" w:rsidRDefault="00991057" w:rsidP="00CB6CC2">
      <w:pPr>
        <w:spacing w:line="360" w:lineRule="auto"/>
        <w:ind w:firstLine="72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lastRenderedPageBreak/>
        <w:t xml:space="preserve">Speech perception is highly dependent on the perception of the slight changes present in the formant frequencies of consonants and vowels. Daily listening conditions are rarely devoid of background noise. The identification of the formant frequencies becomes more strenuous when the speech is in presence of background noise. Musicians are found to be more expert in differentiating the minute changes in the pitch, rhythm, timbre. </w:t>
      </w:r>
      <w:r w:rsidRPr="00932B15">
        <w:rPr>
          <w:rFonts w:ascii="Times New Roman" w:hAnsi="Times New Roman"/>
          <w:sz w:val="24"/>
          <w:szCs w:val="24"/>
        </w:rPr>
        <w:t>Th</w:t>
      </w:r>
      <w:r>
        <w:rPr>
          <w:rFonts w:ascii="Times New Roman" w:hAnsi="Times New Roman"/>
          <w:sz w:val="24"/>
          <w:szCs w:val="24"/>
        </w:rPr>
        <w:t xml:space="preserve">e musicians have an enhanced </w:t>
      </w:r>
      <w:r w:rsidRPr="00932B15">
        <w:rPr>
          <w:rFonts w:ascii="Times New Roman" w:hAnsi="Times New Roman"/>
          <w:sz w:val="24"/>
          <w:szCs w:val="24"/>
        </w:rPr>
        <w:t xml:space="preserve">response specifically to the timbre of their own instrument </w:t>
      </w:r>
      <w:r>
        <w:rPr>
          <w:rFonts w:ascii="Times New Roman" w:hAnsi="Times New Roman"/>
          <w:color w:val="000000" w:themeColor="text1"/>
          <w:sz w:val="24"/>
          <w:szCs w:val="24"/>
          <w:shd w:val="clear" w:color="auto" w:fill="FFFFFF"/>
        </w:rPr>
        <w:t>(</w:t>
      </w:r>
      <w:proofErr w:type="spellStart"/>
      <w:r>
        <w:rPr>
          <w:rFonts w:ascii="Times New Roman" w:hAnsi="Times New Roman"/>
          <w:color w:val="000000" w:themeColor="text1"/>
          <w:sz w:val="24"/>
          <w:szCs w:val="24"/>
          <w:shd w:val="clear" w:color="auto" w:fill="FFFFFF"/>
        </w:rPr>
        <w:t>Pantev</w:t>
      </w:r>
      <w:proofErr w:type="spellEnd"/>
      <w:r>
        <w:rPr>
          <w:rFonts w:ascii="Times New Roman" w:hAnsi="Times New Roman"/>
          <w:color w:val="000000" w:themeColor="text1"/>
          <w:sz w:val="24"/>
          <w:szCs w:val="24"/>
          <w:shd w:val="clear" w:color="auto" w:fill="FFFFFF"/>
        </w:rPr>
        <w:t xml:space="preserve"> et al., 1998).</w:t>
      </w:r>
    </w:p>
    <w:p w:rsidR="00991057" w:rsidRPr="00CA0007" w:rsidRDefault="00991057" w:rsidP="00CB6CC2">
      <w:pPr>
        <w:spacing w:line="360" w:lineRule="auto"/>
        <w:ind w:firstLine="720"/>
        <w:jc w:val="both"/>
        <w:rPr>
          <w:rStyle w:val="Strong"/>
          <w:rFonts w:eastAsia="Calibri"/>
          <w:b w:val="0"/>
          <w:color w:val="000000" w:themeColor="text1"/>
        </w:rPr>
      </w:pPr>
      <w:r>
        <w:rPr>
          <w:rFonts w:ascii="Times New Roman" w:hAnsi="Times New Roman"/>
          <w:color w:val="000000" w:themeColor="text1"/>
          <w:sz w:val="24"/>
          <w:szCs w:val="24"/>
          <w:shd w:val="clear" w:color="auto" w:fill="FFFFFF"/>
        </w:rPr>
        <w:t xml:space="preserve">A little has been studied regarding whether this enhanced ability of the musicians is helpful in identification of formant frequencies of speech in quiet and in presence of background noise. There are only few studies done in musicians experts in western music. Thus there is a need of more research on </w:t>
      </w:r>
      <w:proofErr w:type="spellStart"/>
      <w:r>
        <w:rPr>
          <w:rFonts w:ascii="Times New Roman" w:hAnsi="Times New Roman"/>
          <w:color w:val="000000" w:themeColor="text1"/>
          <w:sz w:val="24"/>
          <w:szCs w:val="24"/>
          <w:shd w:val="clear" w:color="auto" w:fill="FFFFFF"/>
        </w:rPr>
        <w:t>carnatic</w:t>
      </w:r>
      <w:proofErr w:type="spellEnd"/>
      <w:r>
        <w:rPr>
          <w:rFonts w:ascii="Times New Roman" w:hAnsi="Times New Roman"/>
          <w:color w:val="000000" w:themeColor="text1"/>
          <w:sz w:val="24"/>
          <w:szCs w:val="24"/>
          <w:shd w:val="clear" w:color="auto" w:fill="FFFFFF"/>
        </w:rPr>
        <w:t xml:space="preserve"> musicians in this area. To shed light in this aspect, this study is considered.</w:t>
      </w:r>
    </w:p>
    <w:p w:rsidR="00991057" w:rsidRPr="00C612D7" w:rsidRDefault="00991057" w:rsidP="00CB6CC2">
      <w:pPr>
        <w:autoSpaceDE w:val="0"/>
        <w:autoSpaceDN w:val="0"/>
        <w:adjustRightInd w:val="0"/>
        <w:spacing w:after="0" w:line="360" w:lineRule="auto"/>
        <w:jc w:val="both"/>
        <w:rPr>
          <w:rFonts w:ascii="Times New Roman" w:hAnsi="Times New Roman"/>
          <w:b/>
          <w:color w:val="000000" w:themeColor="text1"/>
          <w:sz w:val="24"/>
          <w:szCs w:val="24"/>
        </w:rPr>
      </w:pPr>
      <w:r w:rsidRPr="00C612D7">
        <w:rPr>
          <w:rFonts w:ascii="Times New Roman" w:hAnsi="Times New Roman"/>
          <w:b/>
          <w:color w:val="000000" w:themeColor="text1"/>
          <w:sz w:val="24"/>
          <w:szCs w:val="24"/>
        </w:rPr>
        <w:t>OBJECTIVES OF THE STUDY</w:t>
      </w:r>
    </w:p>
    <w:p w:rsidR="002874B0" w:rsidRDefault="002874B0" w:rsidP="00CB6CC2">
      <w:pPr>
        <w:pStyle w:val="ListParagraph"/>
        <w:numPr>
          <w:ilvl w:val="0"/>
          <w:numId w:val="7"/>
        </w:numPr>
        <w:spacing w:after="0" w:line="360" w:lineRule="auto"/>
        <w:jc w:val="both"/>
        <w:rPr>
          <w:rFonts w:ascii="Times New Roman" w:hAnsi="Times New Roman"/>
          <w:color w:val="000000" w:themeColor="text1"/>
          <w:sz w:val="24"/>
          <w:szCs w:val="24"/>
        </w:rPr>
      </w:pPr>
      <w:r w:rsidRPr="00834060">
        <w:rPr>
          <w:rFonts w:ascii="Times New Roman" w:hAnsi="Times New Roman"/>
          <w:color w:val="000000" w:themeColor="text1"/>
          <w:sz w:val="24"/>
          <w:szCs w:val="24"/>
        </w:rPr>
        <w:t xml:space="preserve">To </w:t>
      </w:r>
      <w:r>
        <w:rPr>
          <w:rFonts w:ascii="Times New Roman" w:hAnsi="Times New Roman"/>
          <w:color w:val="000000" w:themeColor="text1"/>
          <w:sz w:val="24"/>
          <w:szCs w:val="24"/>
        </w:rPr>
        <w:t xml:space="preserve">explore </w:t>
      </w:r>
      <w:r>
        <w:rPr>
          <w:rFonts w:ascii="Times New Roman" w:hAnsi="Times New Roman"/>
          <w:sz w:val="24"/>
          <w:szCs w:val="24"/>
        </w:rPr>
        <w:t xml:space="preserve">behavioral </w:t>
      </w:r>
      <w:r>
        <w:rPr>
          <w:rFonts w:ascii="Times New Roman" w:hAnsi="Times New Roman"/>
          <w:color w:val="000000" w:themeColor="text1"/>
          <w:sz w:val="24"/>
          <w:szCs w:val="24"/>
        </w:rPr>
        <w:t>discrimination ability of formant frequencies in musicians (vocal vs. instrumental) and non-musicians</w:t>
      </w:r>
    </w:p>
    <w:p w:rsidR="00991057" w:rsidRDefault="00991057" w:rsidP="00CB6CC2">
      <w:pPr>
        <w:pStyle w:val="ListParagraph"/>
        <w:numPr>
          <w:ilvl w:val="0"/>
          <w:numId w:val="7"/>
        </w:numPr>
        <w:spacing w:after="0" w:line="360" w:lineRule="auto"/>
        <w:jc w:val="both"/>
        <w:rPr>
          <w:rFonts w:ascii="Times New Roman" w:hAnsi="Times New Roman"/>
          <w:color w:val="000000" w:themeColor="text1"/>
          <w:sz w:val="24"/>
          <w:szCs w:val="24"/>
        </w:rPr>
      </w:pPr>
      <w:r w:rsidRPr="00834060">
        <w:rPr>
          <w:rFonts w:ascii="Times New Roman" w:hAnsi="Times New Roman"/>
          <w:color w:val="000000" w:themeColor="text1"/>
          <w:sz w:val="24"/>
          <w:szCs w:val="24"/>
        </w:rPr>
        <w:t xml:space="preserve">To </w:t>
      </w:r>
      <w:r w:rsidR="002874B0">
        <w:rPr>
          <w:rFonts w:ascii="Times New Roman" w:hAnsi="Times New Roman"/>
          <w:color w:val="000000" w:themeColor="text1"/>
          <w:sz w:val="24"/>
          <w:szCs w:val="24"/>
        </w:rPr>
        <w:t>study</w:t>
      </w:r>
      <w:r>
        <w:rPr>
          <w:rFonts w:ascii="Times New Roman" w:hAnsi="Times New Roman"/>
          <w:color w:val="000000" w:themeColor="text1"/>
          <w:sz w:val="24"/>
          <w:szCs w:val="24"/>
        </w:rPr>
        <w:t xml:space="preserve"> electrophysiological measures of </w:t>
      </w:r>
      <w:r w:rsidR="00984910">
        <w:rPr>
          <w:rFonts w:ascii="Times New Roman" w:hAnsi="Times New Roman"/>
          <w:color w:val="000000" w:themeColor="text1"/>
          <w:sz w:val="24"/>
          <w:szCs w:val="24"/>
        </w:rPr>
        <w:t xml:space="preserve">pre-attentive </w:t>
      </w:r>
      <w:r>
        <w:rPr>
          <w:rFonts w:ascii="Times New Roman" w:hAnsi="Times New Roman"/>
          <w:color w:val="000000" w:themeColor="text1"/>
          <w:sz w:val="24"/>
          <w:szCs w:val="24"/>
        </w:rPr>
        <w:t xml:space="preserve">discrimination </w:t>
      </w:r>
      <w:r w:rsidR="002874B0">
        <w:rPr>
          <w:rFonts w:ascii="Times New Roman" w:hAnsi="Times New Roman"/>
          <w:color w:val="000000" w:themeColor="text1"/>
          <w:sz w:val="24"/>
          <w:szCs w:val="24"/>
        </w:rPr>
        <w:t xml:space="preserve">(MMN) of formant frequencies </w:t>
      </w:r>
      <w:r w:rsidRPr="00834060">
        <w:rPr>
          <w:rFonts w:ascii="Times New Roman" w:hAnsi="Times New Roman"/>
          <w:color w:val="000000" w:themeColor="text1"/>
          <w:sz w:val="24"/>
          <w:szCs w:val="24"/>
        </w:rPr>
        <w:t xml:space="preserve">in musicians and </w:t>
      </w:r>
      <w:r>
        <w:rPr>
          <w:rFonts w:ascii="Times New Roman" w:hAnsi="Times New Roman"/>
          <w:color w:val="000000" w:themeColor="text1"/>
          <w:sz w:val="24"/>
          <w:szCs w:val="24"/>
        </w:rPr>
        <w:t>n</w:t>
      </w:r>
      <w:r w:rsidRPr="00834060">
        <w:rPr>
          <w:rFonts w:ascii="Times New Roman" w:hAnsi="Times New Roman"/>
          <w:color w:val="000000" w:themeColor="text1"/>
          <w:sz w:val="24"/>
          <w:szCs w:val="24"/>
        </w:rPr>
        <w:t xml:space="preserve">on musicians. </w:t>
      </w:r>
    </w:p>
    <w:p w:rsidR="000E3D38" w:rsidRPr="00834060" w:rsidRDefault="000E3D38" w:rsidP="00CB6CC2">
      <w:pPr>
        <w:pStyle w:val="ListParagraph"/>
        <w:numPr>
          <w:ilvl w:val="0"/>
          <w:numId w:val="7"/>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To study behavioral SPIN and Speech ABR in musicians</w:t>
      </w:r>
    </w:p>
    <w:p w:rsidR="00991057" w:rsidRPr="00834060" w:rsidRDefault="00991057" w:rsidP="00CB6CC2">
      <w:pPr>
        <w:pStyle w:val="ListParagraph"/>
        <w:numPr>
          <w:ilvl w:val="0"/>
          <w:numId w:val="7"/>
        </w:numPr>
        <w:spacing w:after="0" w:line="360" w:lineRule="auto"/>
        <w:jc w:val="both"/>
        <w:rPr>
          <w:rFonts w:ascii="Times New Roman" w:hAnsi="Times New Roman"/>
          <w:color w:val="000000" w:themeColor="text1"/>
          <w:sz w:val="24"/>
          <w:szCs w:val="24"/>
        </w:rPr>
      </w:pPr>
      <w:r w:rsidRPr="00834060">
        <w:rPr>
          <w:rFonts w:ascii="Times New Roman" w:hAnsi="Times New Roman"/>
          <w:color w:val="000000" w:themeColor="text1"/>
          <w:sz w:val="24"/>
          <w:szCs w:val="24"/>
        </w:rPr>
        <w:t xml:space="preserve">To </w:t>
      </w:r>
      <w:r w:rsidR="002874B0">
        <w:rPr>
          <w:rFonts w:ascii="Times New Roman" w:hAnsi="Times New Roman"/>
          <w:color w:val="000000" w:themeColor="text1"/>
          <w:sz w:val="24"/>
          <w:szCs w:val="24"/>
        </w:rPr>
        <w:t xml:space="preserve">correlate behavioral </w:t>
      </w:r>
      <w:r w:rsidR="00EA6A4A">
        <w:rPr>
          <w:rFonts w:ascii="Times New Roman" w:hAnsi="Times New Roman"/>
          <w:color w:val="000000" w:themeColor="text1"/>
          <w:sz w:val="24"/>
          <w:szCs w:val="24"/>
        </w:rPr>
        <w:t xml:space="preserve">discrimination and speech in noise perception </w:t>
      </w:r>
      <w:r w:rsidR="002874B0">
        <w:rPr>
          <w:rFonts w:ascii="Times New Roman" w:hAnsi="Times New Roman"/>
          <w:color w:val="000000" w:themeColor="text1"/>
          <w:sz w:val="24"/>
          <w:szCs w:val="24"/>
        </w:rPr>
        <w:t xml:space="preserve">measures with electrophysiological </w:t>
      </w:r>
      <w:r w:rsidR="00FC6826">
        <w:rPr>
          <w:rFonts w:ascii="Times New Roman" w:hAnsi="Times New Roman"/>
          <w:color w:val="000000" w:themeColor="text1"/>
          <w:sz w:val="24"/>
          <w:szCs w:val="24"/>
        </w:rPr>
        <w:t>Speech ABR</w:t>
      </w:r>
      <w:r w:rsidR="00EA6A4A">
        <w:rPr>
          <w:rFonts w:ascii="Times New Roman" w:hAnsi="Times New Roman"/>
          <w:color w:val="000000" w:themeColor="text1"/>
          <w:sz w:val="24"/>
          <w:szCs w:val="24"/>
        </w:rPr>
        <w:t xml:space="preserve"> and MMN </w:t>
      </w:r>
      <w:r w:rsidR="002874B0">
        <w:rPr>
          <w:rFonts w:ascii="Times New Roman" w:hAnsi="Times New Roman"/>
          <w:color w:val="000000" w:themeColor="text1"/>
          <w:sz w:val="24"/>
          <w:szCs w:val="24"/>
        </w:rPr>
        <w:t>measures</w:t>
      </w:r>
      <w:r w:rsidR="00EA6A4A">
        <w:rPr>
          <w:rFonts w:ascii="Times New Roman" w:hAnsi="Times New Roman"/>
          <w:color w:val="000000" w:themeColor="text1"/>
          <w:sz w:val="24"/>
          <w:szCs w:val="24"/>
        </w:rPr>
        <w:t xml:space="preserve"> </w:t>
      </w:r>
    </w:p>
    <w:p w:rsidR="00991057" w:rsidRPr="00834060" w:rsidRDefault="00991057" w:rsidP="00CB6CC2">
      <w:pPr>
        <w:pStyle w:val="ListParagraph"/>
        <w:spacing w:after="0" w:line="360" w:lineRule="auto"/>
        <w:ind w:left="1080"/>
        <w:jc w:val="both"/>
        <w:rPr>
          <w:rFonts w:ascii="Times New Roman" w:hAnsi="Times New Roman"/>
          <w:color w:val="000000" w:themeColor="text1"/>
          <w:sz w:val="24"/>
          <w:szCs w:val="24"/>
        </w:rPr>
      </w:pPr>
    </w:p>
    <w:p w:rsidR="00991057" w:rsidRPr="00745C20" w:rsidRDefault="00991057" w:rsidP="00745C20">
      <w:pPr>
        <w:autoSpaceDE w:val="0"/>
        <w:autoSpaceDN w:val="0"/>
        <w:adjustRightInd w:val="0"/>
        <w:spacing w:after="0" w:line="360" w:lineRule="auto"/>
        <w:jc w:val="both"/>
        <w:rPr>
          <w:rFonts w:ascii="Times New Roman" w:hAnsi="Times New Roman"/>
          <w:b/>
          <w:color w:val="000000" w:themeColor="text1"/>
          <w:sz w:val="24"/>
          <w:szCs w:val="24"/>
        </w:rPr>
      </w:pPr>
      <w:r w:rsidRPr="00745C20">
        <w:rPr>
          <w:rFonts w:ascii="Times New Roman" w:hAnsi="Times New Roman"/>
          <w:b/>
          <w:color w:val="000000" w:themeColor="text1"/>
          <w:sz w:val="24"/>
          <w:szCs w:val="24"/>
        </w:rPr>
        <w:t>METHOD</w:t>
      </w:r>
    </w:p>
    <w:p w:rsidR="00991057" w:rsidRPr="00CA0007" w:rsidRDefault="00991057" w:rsidP="00CB6CC2">
      <w:pPr>
        <w:spacing w:line="360" w:lineRule="auto"/>
        <w:jc w:val="both"/>
        <w:rPr>
          <w:rFonts w:ascii="Times New Roman" w:hAnsi="Times New Roman"/>
          <w:b/>
          <w:color w:val="000000" w:themeColor="text1"/>
          <w:sz w:val="24"/>
          <w:szCs w:val="24"/>
          <w:u w:val="single"/>
        </w:rPr>
      </w:pPr>
      <w:r w:rsidRPr="00CA0007">
        <w:rPr>
          <w:rFonts w:ascii="Times New Roman" w:hAnsi="Times New Roman"/>
          <w:b/>
          <w:color w:val="000000" w:themeColor="text1"/>
          <w:sz w:val="24"/>
          <w:szCs w:val="24"/>
          <w:u w:val="single"/>
        </w:rPr>
        <w:t>Participants</w:t>
      </w:r>
    </w:p>
    <w:p w:rsidR="00991057" w:rsidRPr="00035A60" w:rsidRDefault="00991057" w:rsidP="00CB6CC2">
      <w:pPr>
        <w:spacing w:line="360" w:lineRule="auto"/>
        <w:ind w:firstLine="720"/>
        <w:jc w:val="both"/>
        <w:rPr>
          <w:rFonts w:ascii="Times New Roman" w:hAnsi="Times New Roman"/>
          <w:b/>
          <w:sz w:val="24"/>
          <w:szCs w:val="24"/>
          <w:u w:val="single"/>
        </w:rPr>
      </w:pPr>
      <w:r w:rsidRPr="00035A60">
        <w:rPr>
          <w:rFonts w:ascii="Times New Roman" w:hAnsi="Times New Roman"/>
          <w:sz w:val="24"/>
          <w:szCs w:val="24"/>
        </w:rPr>
        <w:t xml:space="preserve">A total of </w:t>
      </w:r>
      <w:r w:rsidR="009227AA">
        <w:rPr>
          <w:rFonts w:ascii="Times New Roman" w:hAnsi="Times New Roman"/>
          <w:sz w:val="24"/>
          <w:szCs w:val="24"/>
        </w:rPr>
        <w:t>40</w:t>
      </w:r>
      <w:r w:rsidRPr="00035A60">
        <w:rPr>
          <w:rFonts w:ascii="Times New Roman" w:hAnsi="Times New Roman"/>
          <w:sz w:val="24"/>
          <w:szCs w:val="24"/>
        </w:rPr>
        <w:t xml:space="preserve"> indivi</w:t>
      </w:r>
      <w:r>
        <w:rPr>
          <w:rFonts w:ascii="Times New Roman" w:hAnsi="Times New Roman"/>
          <w:sz w:val="24"/>
          <w:szCs w:val="24"/>
        </w:rPr>
        <w:t>duals will be considered for this</w:t>
      </w:r>
      <w:r w:rsidRPr="00035A60">
        <w:rPr>
          <w:rFonts w:ascii="Times New Roman" w:hAnsi="Times New Roman"/>
          <w:sz w:val="24"/>
          <w:szCs w:val="24"/>
        </w:rPr>
        <w:t xml:space="preserve"> study. This group will include </w:t>
      </w:r>
      <w:r w:rsidR="009227AA">
        <w:rPr>
          <w:rFonts w:ascii="Times New Roman" w:hAnsi="Times New Roman"/>
          <w:sz w:val="24"/>
          <w:szCs w:val="24"/>
        </w:rPr>
        <w:t>10</w:t>
      </w:r>
      <w:r>
        <w:rPr>
          <w:rFonts w:ascii="Times New Roman" w:hAnsi="Times New Roman"/>
          <w:sz w:val="24"/>
          <w:szCs w:val="24"/>
        </w:rPr>
        <w:t xml:space="preserve"> </w:t>
      </w:r>
      <w:r w:rsidRPr="00035A60">
        <w:rPr>
          <w:rFonts w:ascii="Times New Roman" w:hAnsi="Times New Roman"/>
          <w:sz w:val="24"/>
          <w:szCs w:val="24"/>
        </w:rPr>
        <w:t xml:space="preserve">Vocalists, </w:t>
      </w:r>
      <w:r>
        <w:rPr>
          <w:rFonts w:ascii="Times New Roman" w:hAnsi="Times New Roman"/>
          <w:sz w:val="24"/>
          <w:szCs w:val="24"/>
        </w:rPr>
        <w:t>1</w:t>
      </w:r>
      <w:r w:rsidR="009227AA">
        <w:rPr>
          <w:rFonts w:ascii="Times New Roman" w:hAnsi="Times New Roman"/>
          <w:sz w:val="24"/>
          <w:szCs w:val="24"/>
        </w:rPr>
        <w:t>0</w:t>
      </w:r>
      <w:r w:rsidRPr="00035A60">
        <w:rPr>
          <w:rFonts w:ascii="Times New Roman" w:hAnsi="Times New Roman"/>
          <w:sz w:val="24"/>
          <w:szCs w:val="24"/>
        </w:rPr>
        <w:t xml:space="preserve"> </w:t>
      </w:r>
      <w:proofErr w:type="spellStart"/>
      <w:r w:rsidRPr="00035A60">
        <w:rPr>
          <w:rFonts w:ascii="Times New Roman" w:hAnsi="Times New Roman"/>
          <w:sz w:val="24"/>
          <w:szCs w:val="24"/>
        </w:rPr>
        <w:t>Mridangam</w:t>
      </w:r>
      <w:proofErr w:type="spellEnd"/>
      <w:r w:rsidRPr="00035A60">
        <w:rPr>
          <w:rFonts w:ascii="Times New Roman" w:hAnsi="Times New Roman"/>
          <w:sz w:val="24"/>
          <w:szCs w:val="24"/>
        </w:rPr>
        <w:t xml:space="preserve"> players and </w:t>
      </w:r>
      <w:r w:rsidR="009227AA">
        <w:rPr>
          <w:rFonts w:ascii="Times New Roman" w:hAnsi="Times New Roman"/>
          <w:sz w:val="24"/>
          <w:szCs w:val="24"/>
        </w:rPr>
        <w:t>10</w:t>
      </w:r>
      <w:r>
        <w:rPr>
          <w:rFonts w:ascii="Times New Roman" w:hAnsi="Times New Roman"/>
          <w:sz w:val="24"/>
          <w:szCs w:val="24"/>
        </w:rPr>
        <w:t xml:space="preserve"> Violinists</w:t>
      </w:r>
      <w:r w:rsidRPr="00035A60">
        <w:rPr>
          <w:rFonts w:ascii="Times New Roman" w:hAnsi="Times New Roman"/>
          <w:sz w:val="24"/>
          <w:szCs w:val="24"/>
        </w:rPr>
        <w:t>.</w:t>
      </w:r>
      <w:r>
        <w:rPr>
          <w:rFonts w:ascii="Times New Roman" w:hAnsi="Times New Roman"/>
          <w:sz w:val="24"/>
          <w:szCs w:val="24"/>
        </w:rPr>
        <w:t xml:space="preserve"> </w:t>
      </w:r>
      <w:r w:rsidRPr="00035A60">
        <w:rPr>
          <w:rFonts w:ascii="Times New Roman" w:hAnsi="Times New Roman"/>
          <w:sz w:val="24"/>
          <w:szCs w:val="24"/>
        </w:rPr>
        <w:t xml:space="preserve">Remaining </w:t>
      </w:r>
      <w:r>
        <w:rPr>
          <w:rFonts w:ascii="Times New Roman" w:hAnsi="Times New Roman"/>
          <w:sz w:val="24"/>
          <w:szCs w:val="24"/>
        </w:rPr>
        <w:t>1</w:t>
      </w:r>
      <w:r w:rsidR="009227AA">
        <w:rPr>
          <w:rFonts w:ascii="Times New Roman" w:hAnsi="Times New Roman"/>
          <w:sz w:val="24"/>
          <w:szCs w:val="24"/>
        </w:rPr>
        <w:t>0</w:t>
      </w:r>
      <w:r w:rsidRPr="00035A60">
        <w:rPr>
          <w:rFonts w:ascii="Times New Roman" w:hAnsi="Times New Roman"/>
          <w:sz w:val="24"/>
          <w:szCs w:val="24"/>
        </w:rPr>
        <w:t xml:space="preserve"> participants will be age matched peers with no considerable music training (Non Musicians)</w:t>
      </w:r>
      <w:r>
        <w:rPr>
          <w:rFonts w:ascii="Times New Roman" w:hAnsi="Times New Roman"/>
          <w:sz w:val="24"/>
          <w:szCs w:val="24"/>
        </w:rPr>
        <w:t>.</w:t>
      </w:r>
    </w:p>
    <w:p w:rsidR="00991057" w:rsidRPr="00F53184" w:rsidRDefault="00991057" w:rsidP="00CB6CC2">
      <w:pPr>
        <w:spacing w:line="360" w:lineRule="auto"/>
        <w:jc w:val="both"/>
        <w:rPr>
          <w:rFonts w:ascii="Times New Roman" w:hAnsi="Times New Roman"/>
          <w:b/>
          <w:color w:val="000000" w:themeColor="text1"/>
          <w:sz w:val="24"/>
          <w:szCs w:val="24"/>
          <w:u w:val="single"/>
        </w:rPr>
      </w:pPr>
      <w:r w:rsidRPr="00F53184">
        <w:rPr>
          <w:rFonts w:ascii="Times New Roman" w:hAnsi="Times New Roman"/>
          <w:b/>
          <w:color w:val="000000" w:themeColor="text1"/>
          <w:sz w:val="24"/>
          <w:szCs w:val="24"/>
          <w:u w:val="single"/>
        </w:rPr>
        <w:t>Participant selection criteria</w:t>
      </w:r>
    </w:p>
    <w:p w:rsidR="00991057" w:rsidRPr="00F53184" w:rsidRDefault="00991057" w:rsidP="00CB6CC2">
      <w:pPr>
        <w:spacing w:line="360" w:lineRule="auto"/>
        <w:ind w:firstLine="720"/>
        <w:jc w:val="both"/>
        <w:rPr>
          <w:rFonts w:ascii="Times New Roman" w:hAnsi="Times New Roman"/>
          <w:color w:val="000000"/>
          <w:sz w:val="24"/>
          <w:szCs w:val="24"/>
        </w:rPr>
      </w:pPr>
      <w:r w:rsidRPr="00F53184">
        <w:rPr>
          <w:rFonts w:ascii="Times New Roman" w:hAnsi="Times New Roman"/>
          <w:color w:val="000000"/>
          <w:sz w:val="24"/>
          <w:szCs w:val="24"/>
        </w:rPr>
        <w:t xml:space="preserve">Firstly, </w:t>
      </w:r>
      <w:r w:rsidR="00C865A9">
        <w:rPr>
          <w:rFonts w:ascii="Times New Roman" w:hAnsi="Times New Roman"/>
          <w:color w:val="000000" w:themeColor="text1"/>
          <w:sz w:val="24"/>
          <w:szCs w:val="24"/>
        </w:rPr>
        <w:t>participants</w:t>
      </w:r>
      <w:r>
        <w:rPr>
          <w:rFonts w:ascii="Times New Roman" w:hAnsi="Times New Roman"/>
          <w:color w:val="000000" w:themeColor="text1"/>
          <w:sz w:val="24"/>
          <w:szCs w:val="24"/>
        </w:rPr>
        <w:t xml:space="preserve"> </w:t>
      </w:r>
      <w:r w:rsidRPr="00F53184">
        <w:rPr>
          <w:rFonts w:ascii="Times New Roman" w:hAnsi="Times New Roman"/>
          <w:color w:val="000000" w:themeColor="text1"/>
          <w:sz w:val="24"/>
          <w:szCs w:val="24"/>
        </w:rPr>
        <w:t>will be</w:t>
      </w:r>
      <w:r w:rsidRPr="00F53184">
        <w:rPr>
          <w:rFonts w:ascii="Times New Roman" w:hAnsi="Times New Roman"/>
          <w:color w:val="000000"/>
          <w:sz w:val="24"/>
          <w:szCs w:val="24"/>
        </w:rPr>
        <w:t xml:space="preserve"> oriented about the aim and the procedure involved in the study. Also written consent for the willingness to participate in the study </w:t>
      </w:r>
      <w:r w:rsidRPr="00F53184">
        <w:rPr>
          <w:rFonts w:ascii="Times New Roman" w:hAnsi="Times New Roman"/>
          <w:color w:val="000000" w:themeColor="text1"/>
          <w:sz w:val="24"/>
          <w:szCs w:val="24"/>
        </w:rPr>
        <w:t>will be</w:t>
      </w:r>
      <w:r w:rsidRPr="00F53184">
        <w:rPr>
          <w:rFonts w:ascii="Times New Roman" w:hAnsi="Times New Roman"/>
          <w:color w:val="000000"/>
          <w:sz w:val="24"/>
          <w:szCs w:val="24"/>
        </w:rPr>
        <w:t xml:space="preserve"> taken. </w:t>
      </w:r>
    </w:p>
    <w:p w:rsidR="00991057" w:rsidRPr="00F53184" w:rsidRDefault="00991057" w:rsidP="00CB6CC2">
      <w:pPr>
        <w:spacing w:line="360" w:lineRule="auto"/>
        <w:jc w:val="both"/>
        <w:rPr>
          <w:rFonts w:ascii="Times New Roman" w:hAnsi="Times New Roman"/>
          <w:color w:val="000000"/>
          <w:sz w:val="24"/>
          <w:szCs w:val="24"/>
        </w:rPr>
      </w:pPr>
      <w:r w:rsidRPr="00F53184">
        <w:rPr>
          <w:rFonts w:ascii="Times New Roman" w:hAnsi="Times New Roman"/>
          <w:color w:val="000000"/>
          <w:sz w:val="24"/>
          <w:szCs w:val="24"/>
        </w:rPr>
        <w:lastRenderedPageBreak/>
        <w:t>Other criteria followed were as below:</w:t>
      </w:r>
    </w:p>
    <w:p w:rsidR="00991057" w:rsidRPr="00F53184" w:rsidRDefault="00991057" w:rsidP="00CB6CC2">
      <w:pPr>
        <w:pStyle w:val="ListParagraph"/>
        <w:numPr>
          <w:ilvl w:val="0"/>
          <w:numId w:val="10"/>
        </w:numPr>
        <w:spacing w:line="360" w:lineRule="auto"/>
        <w:jc w:val="both"/>
        <w:rPr>
          <w:rFonts w:ascii="Times New Roman" w:hAnsi="Times New Roman"/>
          <w:color w:val="000000"/>
          <w:sz w:val="24"/>
          <w:szCs w:val="24"/>
        </w:rPr>
      </w:pPr>
      <w:r w:rsidRPr="00F53184">
        <w:rPr>
          <w:rFonts w:ascii="Times New Roman" w:hAnsi="Times New Roman"/>
          <w:color w:val="000000"/>
          <w:sz w:val="24"/>
          <w:szCs w:val="24"/>
        </w:rPr>
        <w:t xml:space="preserve">No history of any neurological, psychological, cognitive or </w:t>
      </w:r>
      <w:proofErr w:type="spellStart"/>
      <w:r w:rsidRPr="00F53184">
        <w:rPr>
          <w:rFonts w:ascii="Times New Roman" w:hAnsi="Times New Roman"/>
          <w:color w:val="000000"/>
          <w:sz w:val="24"/>
          <w:szCs w:val="24"/>
        </w:rPr>
        <w:t>otological</w:t>
      </w:r>
      <w:proofErr w:type="spellEnd"/>
      <w:r w:rsidRPr="00F53184">
        <w:rPr>
          <w:rFonts w:ascii="Times New Roman" w:hAnsi="Times New Roman"/>
          <w:color w:val="000000"/>
          <w:sz w:val="24"/>
          <w:szCs w:val="24"/>
        </w:rPr>
        <w:t xml:space="preserve"> problems.</w:t>
      </w:r>
    </w:p>
    <w:p w:rsidR="00991057" w:rsidRDefault="00991057" w:rsidP="00CB6CC2">
      <w:pPr>
        <w:pStyle w:val="ListParagraph"/>
        <w:numPr>
          <w:ilvl w:val="0"/>
          <w:numId w:val="10"/>
        </w:numPr>
        <w:spacing w:line="360" w:lineRule="auto"/>
        <w:jc w:val="both"/>
        <w:rPr>
          <w:rFonts w:ascii="Times New Roman" w:hAnsi="Times New Roman"/>
          <w:color w:val="000000"/>
          <w:sz w:val="24"/>
          <w:szCs w:val="24"/>
        </w:rPr>
      </w:pPr>
      <w:r w:rsidRPr="00F53184">
        <w:rPr>
          <w:rFonts w:ascii="Times New Roman" w:hAnsi="Times New Roman"/>
          <w:color w:val="000000"/>
          <w:sz w:val="24"/>
          <w:szCs w:val="24"/>
        </w:rPr>
        <w:t>Normal speech and language development</w:t>
      </w:r>
      <w:r w:rsidR="00302B8A">
        <w:rPr>
          <w:rFonts w:ascii="Times New Roman" w:hAnsi="Times New Roman"/>
          <w:color w:val="000000"/>
          <w:sz w:val="24"/>
          <w:szCs w:val="24"/>
        </w:rPr>
        <w:t xml:space="preserve"> as per reports</w:t>
      </w:r>
      <w:r w:rsidRPr="00F53184">
        <w:rPr>
          <w:rFonts w:ascii="Times New Roman" w:hAnsi="Times New Roman"/>
          <w:color w:val="000000"/>
          <w:sz w:val="24"/>
          <w:szCs w:val="24"/>
        </w:rPr>
        <w:t>.</w:t>
      </w:r>
    </w:p>
    <w:p w:rsidR="00991057" w:rsidRPr="00C33623" w:rsidRDefault="00991057" w:rsidP="00CB6CC2">
      <w:pPr>
        <w:pStyle w:val="ListParagraph"/>
        <w:numPr>
          <w:ilvl w:val="0"/>
          <w:numId w:val="10"/>
        </w:numPr>
        <w:spacing w:line="360" w:lineRule="auto"/>
        <w:jc w:val="both"/>
        <w:rPr>
          <w:rFonts w:ascii="Times New Roman" w:hAnsi="Times New Roman"/>
          <w:sz w:val="24"/>
          <w:szCs w:val="24"/>
        </w:rPr>
      </w:pPr>
      <w:r w:rsidRPr="00C33623">
        <w:rPr>
          <w:rFonts w:ascii="Times New Roman" w:hAnsi="Times New Roman"/>
          <w:sz w:val="24"/>
          <w:szCs w:val="24"/>
        </w:rPr>
        <w:t>Native Kannada speaker.</w:t>
      </w:r>
    </w:p>
    <w:p w:rsidR="00991057" w:rsidRPr="00F53184" w:rsidRDefault="00991057" w:rsidP="00CB6CC2">
      <w:pPr>
        <w:pStyle w:val="ListParagraph"/>
        <w:numPr>
          <w:ilvl w:val="0"/>
          <w:numId w:val="10"/>
        </w:numPr>
        <w:spacing w:line="360" w:lineRule="auto"/>
        <w:jc w:val="both"/>
        <w:rPr>
          <w:rFonts w:ascii="Times New Roman" w:hAnsi="Times New Roman"/>
          <w:color w:val="000000"/>
          <w:sz w:val="24"/>
          <w:szCs w:val="24"/>
        </w:rPr>
      </w:pPr>
      <w:r w:rsidRPr="00F53184">
        <w:rPr>
          <w:rFonts w:ascii="Times New Roman" w:hAnsi="Times New Roman"/>
          <w:color w:val="000000"/>
          <w:sz w:val="24"/>
          <w:szCs w:val="24"/>
        </w:rPr>
        <w:t>Air conduction thresholds  (at all octave frequencies from 250 Hz to 8000 Hz) and bone conduction thresholds (at all octave frequencies from 250 Hz to 4000 Hz) obtained using Modified Hughson-Westlake procedure (</w:t>
      </w:r>
      <w:proofErr w:type="spellStart"/>
      <w:r w:rsidRPr="00F53184">
        <w:rPr>
          <w:rFonts w:ascii="Times New Roman" w:hAnsi="Times New Roman"/>
          <w:color w:val="000000"/>
          <w:sz w:val="24"/>
          <w:szCs w:val="24"/>
        </w:rPr>
        <w:t>Carhart</w:t>
      </w:r>
      <w:proofErr w:type="spellEnd"/>
      <w:r w:rsidR="00ED0D04">
        <w:rPr>
          <w:rFonts w:ascii="Times New Roman" w:hAnsi="Times New Roman"/>
          <w:color w:val="000000"/>
          <w:sz w:val="24"/>
          <w:szCs w:val="24"/>
        </w:rPr>
        <w:t xml:space="preserve"> </w:t>
      </w:r>
      <w:r w:rsidRPr="00F53184">
        <w:rPr>
          <w:rFonts w:ascii="Times New Roman" w:hAnsi="Times New Roman"/>
          <w:color w:val="000000"/>
          <w:sz w:val="24"/>
          <w:szCs w:val="24"/>
        </w:rPr>
        <w:t>&amp;</w:t>
      </w:r>
      <w:r w:rsidR="00ED0D04">
        <w:rPr>
          <w:rFonts w:ascii="Times New Roman" w:hAnsi="Times New Roman"/>
          <w:color w:val="000000"/>
          <w:sz w:val="24"/>
          <w:szCs w:val="24"/>
        </w:rPr>
        <w:t xml:space="preserve"> </w:t>
      </w:r>
      <w:proofErr w:type="spellStart"/>
      <w:r w:rsidRPr="00F53184">
        <w:rPr>
          <w:rFonts w:ascii="Times New Roman" w:hAnsi="Times New Roman"/>
          <w:color w:val="000000"/>
          <w:sz w:val="24"/>
          <w:szCs w:val="24"/>
        </w:rPr>
        <w:t>Jerger</w:t>
      </w:r>
      <w:proofErr w:type="spellEnd"/>
      <w:r w:rsidRPr="00F53184">
        <w:rPr>
          <w:rFonts w:ascii="Times New Roman" w:hAnsi="Times New Roman"/>
          <w:color w:val="000000"/>
          <w:sz w:val="24"/>
          <w:szCs w:val="24"/>
        </w:rPr>
        <w:t xml:space="preserve">, 1959) ≤ 15 dB HL.  </w:t>
      </w:r>
    </w:p>
    <w:p w:rsidR="00991057" w:rsidRPr="00F53184" w:rsidRDefault="00991057" w:rsidP="00CB6CC2">
      <w:pPr>
        <w:pStyle w:val="ListParagraph"/>
        <w:numPr>
          <w:ilvl w:val="0"/>
          <w:numId w:val="10"/>
        </w:numPr>
        <w:spacing w:before="240" w:line="360" w:lineRule="auto"/>
        <w:jc w:val="both"/>
        <w:rPr>
          <w:rFonts w:ascii="Times New Roman" w:hAnsi="Times New Roman"/>
          <w:color w:val="000000"/>
          <w:sz w:val="24"/>
          <w:szCs w:val="24"/>
          <w:u w:val="single"/>
        </w:rPr>
      </w:pPr>
      <w:r w:rsidRPr="00F53184">
        <w:rPr>
          <w:rFonts w:ascii="Times New Roman" w:hAnsi="Times New Roman"/>
          <w:color w:val="000000"/>
          <w:sz w:val="24"/>
          <w:szCs w:val="24"/>
        </w:rPr>
        <w:t xml:space="preserve">Bilateral normal middle ear function (‘A’ type </w:t>
      </w:r>
      <w:proofErr w:type="spellStart"/>
      <w:r w:rsidRPr="00F53184">
        <w:rPr>
          <w:rFonts w:ascii="Times New Roman" w:hAnsi="Times New Roman"/>
          <w:color w:val="000000"/>
          <w:sz w:val="24"/>
          <w:szCs w:val="24"/>
        </w:rPr>
        <w:t>tympanogram</w:t>
      </w:r>
      <w:proofErr w:type="spellEnd"/>
      <w:r w:rsidRPr="00F53184">
        <w:rPr>
          <w:rFonts w:ascii="Times New Roman" w:hAnsi="Times New Roman"/>
          <w:color w:val="000000"/>
          <w:sz w:val="24"/>
          <w:szCs w:val="24"/>
        </w:rPr>
        <w:t xml:space="preserve"> at 226 Hz probe tone and normal </w:t>
      </w:r>
      <w:proofErr w:type="spellStart"/>
      <w:r w:rsidRPr="00F53184">
        <w:rPr>
          <w:rFonts w:ascii="Times New Roman" w:hAnsi="Times New Roman"/>
          <w:color w:val="000000"/>
          <w:sz w:val="24"/>
          <w:szCs w:val="24"/>
        </w:rPr>
        <w:t>ipsilateral</w:t>
      </w:r>
      <w:proofErr w:type="spellEnd"/>
      <w:r w:rsidRPr="00F53184">
        <w:rPr>
          <w:rFonts w:ascii="Times New Roman" w:hAnsi="Times New Roman"/>
          <w:color w:val="000000"/>
          <w:sz w:val="24"/>
          <w:szCs w:val="24"/>
        </w:rPr>
        <w:t xml:space="preserve">&amp; </w:t>
      </w:r>
      <w:proofErr w:type="spellStart"/>
      <w:r w:rsidRPr="00F53184">
        <w:rPr>
          <w:rFonts w:ascii="Times New Roman" w:hAnsi="Times New Roman"/>
          <w:color w:val="000000"/>
          <w:sz w:val="24"/>
          <w:szCs w:val="24"/>
        </w:rPr>
        <w:t>contralateral</w:t>
      </w:r>
      <w:proofErr w:type="spellEnd"/>
      <w:r w:rsidRPr="00F53184">
        <w:rPr>
          <w:rFonts w:ascii="Times New Roman" w:hAnsi="Times New Roman"/>
          <w:color w:val="000000"/>
          <w:sz w:val="24"/>
          <w:szCs w:val="24"/>
        </w:rPr>
        <w:t xml:space="preserve"> reflexes at 500 Hz, 1000 Hz, 2000 Hz &amp; 4000 Hz).</w:t>
      </w:r>
    </w:p>
    <w:p w:rsidR="00991057" w:rsidRPr="00F53184" w:rsidRDefault="00991057" w:rsidP="00CB6CC2">
      <w:pPr>
        <w:pStyle w:val="ListParagraph"/>
        <w:numPr>
          <w:ilvl w:val="0"/>
          <w:numId w:val="10"/>
        </w:numPr>
        <w:spacing w:line="360" w:lineRule="auto"/>
        <w:jc w:val="both"/>
        <w:rPr>
          <w:rFonts w:ascii="Times New Roman" w:hAnsi="Times New Roman"/>
          <w:color w:val="000000"/>
          <w:sz w:val="24"/>
          <w:szCs w:val="24"/>
        </w:rPr>
      </w:pPr>
      <w:r w:rsidRPr="00F53184">
        <w:rPr>
          <w:rFonts w:ascii="Times New Roman" w:hAnsi="Times New Roman"/>
          <w:color w:val="000000"/>
          <w:sz w:val="24"/>
          <w:szCs w:val="24"/>
        </w:rPr>
        <w:t>Speech recognition thresholds, SRT ± 12 dB to Pure Tone Average, PTA (PTA – average of air conduction thresholds at 0.5 kHz, 1 kHz and 2 kHz).</w:t>
      </w:r>
    </w:p>
    <w:p w:rsidR="00991057" w:rsidRPr="00F53184" w:rsidRDefault="00991057" w:rsidP="00CB6CC2">
      <w:pPr>
        <w:pStyle w:val="ListParagraph"/>
        <w:numPr>
          <w:ilvl w:val="0"/>
          <w:numId w:val="10"/>
        </w:numPr>
        <w:spacing w:line="360" w:lineRule="auto"/>
        <w:jc w:val="both"/>
        <w:rPr>
          <w:rFonts w:ascii="Times New Roman" w:hAnsi="Times New Roman"/>
          <w:color w:val="000000"/>
          <w:sz w:val="24"/>
          <w:szCs w:val="24"/>
        </w:rPr>
      </w:pPr>
      <w:r w:rsidRPr="00F53184">
        <w:rPr>
          <w:rFonts w:ascii="Times New Roman" w:hAnsi="Times New Roman"/>
          <w:color w:val="000000"/>
          <w:sz w:val="24"/>
          <w:szCs w:val="24"/>
        </w:rPr>
        <w:t xml:space="preserve">Speech Identification Scores in Quiet &gt; 90% at 40 dB SL (re. SRT). </w:t>
      </w:r>
    </w:p>
    <w:p w:rsidR="00991057" w:rsidRPr="00F53184" w:rsidRDefault="00991057" w:rsidP="00CB6CC2">
      <w:pPr>
        <w:pStyle w:val="ListParagraph"/>
        <w:numPr>
          <w:ilvl w:val="0"/>
          <w:numId w:val="10"/>
        </w:numPr>
        <w:spacing w:line="360" w:lineRule="auto"/>
        <w:jc w:val="both"/>
        <w:rPr>
          <w:rFonts w:ascii="Times New Roman" w:hAnsi="Times New Roman"/>
          <w:color w:val="000000"/>
          <w:sz w:val="24"/>
          <w:szCs w:val="24"/>
        </w:rPr>
      </w:pPr>
      <w:r w:rsidRPr="00F53184">
        <w:rPr>
          <w:rFonts w:ascii="Times New Roman" w:hAnsi="Times New Roman"/>
          <w:color w:val="000000"/>
          <w:sz w:val="24"/>
          <w:szCs w:val="24"/>
        </w:rPr>
        <w:t xml:space="preserve">Transient Evoked </w:t>
      </w:r>
      <w:proofErr w:type="spellStart"/>
      <w:r w:rsidRPr="00F53184">
        <w:rPr>
          <w:rFonts w:ascii="Times New Roman" w:hAnsi="Times New Roman"/>
          <w:color w:val="000000"/>
          <w:sz w:val="24"/>
          <w:szCs w:val="24"/>
        </w:rPr>
        <w:t>Otoacoustic</w:t>
      </w:r>
      <w:proofErr w:type="spellEnd"/>
      <w:r w:rsidRPr="00F53184">
        <w:rPr>
          <w:rFonts w:ascii="Times New Roman" w:hAnsi="Times New Roman"/>
          <w:color w:val="000000"/>
          <w:sz w:val="24"/>
          <w:szCs w:val="24"/>
        </w:rPr>
        <w:t xml:space="preserve"> Emissions (TEOAEs) present (6 dB SNR &amp; 90% reproducibility) for non-linear clicks of 260 sweeps at 80 dB </w:t>
      </w:r>
      <w:proofErr w:type="spellStart"/>
      <w:r w:rsidRPr="00F53184">
        <w:rPr>
          <w:rFonts w:ascii="Times New Roman" w:hAnsi="Times New Roman"/>
          <w:color w:val="000000"/>
          <w:sz w:val="24"/>
          <w:szCs w:val="24"/>
        </w:rPr>
        <w:t>pe</w:t>
      </w:r>
      <w:proofErr w:type="spellEnd"/>
      <w:r w:rsidRPr="00F53184">
        <w:rPr>
          <w:rFonts w:ascii="Times New Roman" w:hAnsi="Times New Roman"/>
          <w:color w:val="000000"/>
          <w:sz w:val="24"/>
          <w:szCs w:val="24"/>
        </w:rPr>
        <w:t xml:space="preserve"> SPL.</w:t>
      </w:r>
    </w:p>
    <w:p w:rsidR="00991057" w:rsidRPr="005E3657" w:rsidRDefault="00991057" w:rsidP="00CB6CC2">
      <w:pPr>
        <w:pStyle w:val="ListParagraph"/>
        <w:numPr>
          <w:ilvl w:val="0"/>
          <w:numId w:val="10"/>
        </w:numPr>
        <w:spacing w:line="360" w:lineRule="auto"/>
        <w:jc w:val="both"/>
        <w:rPr>
          <w:rFonts w:ascii="Times New Roman" w:hAnsi="Times New Roman"/>
          <w:color w:val="000000"/>
          <w:sz w:val="24"/>
          <w:szCs w:val="24"/>
        </w:rPr>
      </w:pPr>
      <w:r w:rsidRPr="00F53184">
        <w:rPr>
          <w:rFonts w:ascii="Times New Roman" w:hAnsi="Times New Roman"/>
          <w:color w:val="000000"/>
          <w:sz w:val="24"/>
          <w:szCs w:val="24"/>
        </w:rPr>
        <w:t>Auditory Brainstem Response (ABR)</w:t>
      </w:r>
      <w:r w:rsidRPr="005E3657">
        <w:rPr>
          <w:rFonts w:ascii="Times New Roman" w:hAnsi="Times New Roman"/>
          <w:color w:val="000000"/>
          <w:sz w:val="24"/>
          <w:szCs w:val="24"/>
        </w:rPr>
        <w:t xml:space="preserve"> for click – normal wave V latency (Repetition rates = 11.1/sec &amp; 90.1/sec, Intensity = 90 dB </w:t>
      </w:r>
      <w:proofErr w:type="spellStart"/>
      <w:r w:rsidRPr="005E3657">
        <w:rPr>
          <w:rFonts w:ascii="Times New Roman" w:hAnsi="Times New Roman"/>
          <w:color w:val="000000"/>
          <w:sz w:val="24"/>
          <w:szCs w:val="24"/>
        </w:rPr>
        <w:t>nHL</w:t>
      </w:r>
      <w:proofErr w:type="spellEnd"/>
      <w:r w:rsidRPr="005E3657">
        <w:rPr>
          <w:rFonts w:ascii="Times New Roman" w:hAnsi="Times New Roman"/>
          <w:color w:val="000000"/>
          <w:sz w:val="24"/>
          <w:szCs w:val="24"/>
        </w:rPr>
        <w:t>)</w:t>
      </w:r>
    </w:p>
    <w:p w:rsidR="00991057" w:rsidRPr="005E3657" w:rsidRDefault="00991057" w:rsidP="00CB6CC2">
      <w:pPr>
        <w:pStyle w:val="ListParagraph"/>
        <w:numPr>
          <w:ilvl w:val="0"/>
          <w:numId w:val="10"/>
        </w:numPr>
        <w:spacing w:line="360" w:lineRule="auto"/>
        <w:jc w:val="both"/>
        <w:rPr>
          <w:rFonts w:ascii="Times New Roman" w:hAnsi="Times New Roman"/>
          <w:color w:val="000000"/>
          <w:sz w:val="24"/>
          <w:szCs w:val="24"/>
        </w:rPr>
      </w:pPr>
      <w:r w:rsidRPr="005E3657">
        <w:rPr>
          <w:rFonts w:ascii="Times New Roman" w:hAnsi="Times New Roman"/>
          <w:color w:val="000000"/>
          <w:sz w:val="24"/>
          <w:szCs w:val="24"/>
        </w:rPr>
        <w:t>No illness on the day of testing.</w:t>
      </w:r>
    </w:p>
    <w:p w:rsidR="00991057" w:rsidRPr="005E3657" w:rsidRDefault="00991057" w:rsidP="00CB6CC2">
      <w:pPr>
        <w:spacing w:line="360" w:lineRule="auto"/>
        <w:jc w:val="both"/>
        <w:rPr>
          <w:rFonts w:ascii="Times New Roman" w:hAnsi="Times New Roman"/>
          <w:b/>
          <w:color w:val="000000"/>
          <w:sz w:val="24"/>
          <w:szCs w:val="24"/>
        </w:rPr>
      </w:pPr>
      <w:r w:rsidRPr="005E3657">
        <w:rPr>
          <w:rFonts w:ascii="Times New Roman" w:hAnsi="Times New Roman"/>
          <w:b/>
          <w:color w:val="000000"/>
          <w:sz w:val="24"/>
          <w:szCs w:val="24"/>
        </w:rPr>
        <w:t>Test Environment</w:t>
      </w:r>
    </w:p>
    <w:p w:rsidR="00991057" w:rsidRPr="005E3657" w:rsidRDefault="00991057" w:rsidP="00CB6CC2">
      <w:pPr>
        <w:spacing w:line="360" w:lineRule="auto"/>
        <w:ind w:firstLine="720"/>
        <w:jc w:val="both"/>
        <w:rPr>
          <w:rFonts w:ascii="Times New Roman" w:hAnsi="Times New Roman"/>
          <w:color w:val="000000"/>
          <w:sz w:val="24"/>
          <w:szCs w:val="24"/>
        </w:rPr>
      </w:pPr>
      <w:r w:rsidRPr="005E3657">
        <w:rPr>
          <w:rFonts w:ascii="Times New Roman" w:hAnsi="Times New Roman"/>
          <w:color w:val="000000"/>
          <w:sz w:val="24"/>
          <w:szCs w:val="24"/>
        </w:rPr>
        <w:t xml:space="preserve">All testing </w:t>
      </w:r>
      <w:r>
        <w:rPr>
          <w:rFonts w:ascii="Times New Roman" w:hAnsi="Times New Roman"/>
          <w:color w:val="000000"/>
          <w:sz w:val="24"/>
          <w:szCs w:val="24"/>
        </w:rPr>
        <w:t>will be</w:t>
      </w:r>
      <w:r w:rsidRPr="005E3657">
        <w:rPr>
          <w:rFonts w:ascii="Times New Roman" w:hAnsi="Times New Roman"/>
          <w:color w:val="000000"/>
          <w:sz w:val="24"/>
          <w:szCs w:val="24"/>
        </w:rPr>
        <w:t xml:space="preserve"> carried out in an electrically shielded and sound treated room where noise levels were maintained within permissible limits - ANSI S3.1 (1999). </w:t>
      </w:r>
    </w:p>
    <w:p w:rsidR="00991057" w:rsidRPr="005E3657" w:rsidRDefault="00991057" w:rsidP="00CB6CC2">
      <w:pPr>
        <w:spacing w:line="360" w:lineRule="auto"/>
        <w:jc w:val="both"/>
        <w:rPr>
          <w:rFonts w:ascii="Times New Roman" w:hAnsi="Times New Roman"/>
          <w:b/>
          <w:color w:val="000000"/>
          <w:sz w:val="24"/>
          <w:szCs w:val="24"/>
        </w:rPr>
      </w:pPr>
      <w:r w:rsidRPr="005E3657">
        <w:rPr>
          <w:rFonts w:ascii="Times New Roman" w:hAnsi="Times New Roman"/>
          <w:b/>
          <w:color w:val="000000"/>
          <w:sz w:val="24"/>
          <w:szCs w:val="24"/>
        </w:rPr>
        <w:t>Instrumentation</w:t>
      </w:r>
    </w:p>
    <w:p w:rsidR="00991057" w:rsidRPr="005E3657" w:rsidRDefault="00991057" w:rsidP="00CB6CC2">
      <w:pPr>
        <w:pStyle w:val="ListParagraph"/>
        <w:numPr>
          <w:ilvl w:val="0"/>
          <w:numId w:val="9"/>
        </w:numPr>
        <w:spacing w:line="360" w:lineRule="auto"/>
        <w:jc w:val="both"/>
        <w:rPr>
          <w:rFonts w:ascii="Times New Roman" w:hAnsi="Times New Roman"/>
          <w:color w:val="000000"/>
          <w:sz w:val="24"/>
          <w:szCs w:val="24"/>
        </w:rPr>
      </w:pPr>
      <w:r w:rsidRPr="005E3657">
        <w:rPr>
          <w:rFonts w:ascii="Times New Roman" w:hAnsi="Times New Roman"/>
          <w:color w:val="000000"/>
          <w:sz w:val="24"/>
          <w:szCs w:val="24"/>
        </w:rPr>
        <w:t xml:space="preserve">A calibrated </w:t>
      </w:r>
      <w:r w:rsidRPr="005E3657">
        <w:rPr>
          <w:rStyle w:val="ref-journal"/>
          <w:rFonts w:ascii="Times New Roman" w:hAnsi="Times New Roman"/>
          <w:color w:val="000000"/>
          <w:sz w:val="24"/>
          <w:szCs w:val="24"/>
        </w:rPr>
        <w:t xml:space="preserve">(ANSI S3.6-1996) </w:t>
      </w:r>
      <w:r w:rsidRPr="005E3657">
        <w:rPr>
          <w:rFonts w:ascii="Times New Roman" w:hAnsi="Times New Roman"/>
          <w:color w:val="000000"/>
          <w:sz w:val="24"/>
          <w:szCs w:val="24"/>
        </w:rPr>
        <w:t xml:space="preserve">dual channel clinical audiometer, Madsen OB-922 (Version 2) with TDH 39 supra-aural headphones housed in MX-41/AR ear cushion </w:t>
      </w:r>
      <w:r w:rsidRPr="00C33623">
        <w:rPr>
          <w:rFonts w:ascii="Times New Roman" w:hAnsi="Times New Roman"/>
          <w:sz w:val="24"/>
          <w:szCs w:val="24"/>
        </w:rPr>
        <w:t>will be</w:t>
      </w:r>
      <w:r w:rsidRPr="005E3657">
        <w:rPr>
          <w:rFonts w:ascii="Times New Roman" w:hAnsi="Times New Roman"/>
          <w:color w:val="000000"/>
          <w:sz w:val="24"/>
          <w:szCs w:val="24"/>
        </w:rPr>
        <w:t xml:space="preserve"> used for air conduction testing and Radio ear B-71 bone vibrator </w:t>
      </w:r>
      <w:r w:rsidRPr="00C33623">
        <w:rPr>
          <w:rFonts w:ascii="Times New Roman" w:hAnsi="Times New Roman"/>
          <w:sz w:val="24"/>
          <w:szCs w:val="24"/>
        </w:rPr>
        <w:t>will be</w:t>
      </w:r>
      <w:r w:rsidRPr="005E3657">
        <w:rPr>
          <w:rFonts w:ascii="Times New Roman" w:hAnsi="Times New Roman"/>
          <w:color w:val="000000"/>
          <w:sz w:val="24"/>
          <w:szCs w:val="24"/>
        </w:rPr>
        <w:t xml:space="preserve"> used for bone conduction testing.</w:t>
      </w:r>
    </w:p>
    <w:p w:rsidR="00991057" w:rsidRPr="005E3657" w:rsidRDefault="00991057" w:rsidP="00CB6CC2">
      <w:pPr>
        <w:pStyle w:val="ListParagraph"/>
        <w:numPr>
          <w:ilvl w:val="0"/>
          <w:numId w:val="9"/>
        </w:numPr>
        <w:spacing w:line="360" w:lineRule="auto"/>
        <w:jc w:val="both"/>
        <w:rPr>
          <w:rFonts w:ascii="Times New Roman" w:hAnsi="Times New Roman"/>
          <w:color w:val="000000"/>
          <w:sz w:val="24"/>
          <w:szCs w:val="24"/>
        </w:rPr>
      </w:pPr>
      <w:r w:rsidRPr="005E3657">
        <w:rPr>
          <w:rFonts w:ascii="Times New Roman" w:hAnsi="Times New Roman"/>
          <w:color w:val="000000"/>
          <w:sz w:val="24"/>
          <w:szCs w:val="24"/>
        </w:rPr>
        <w:t xml:space="preserve">A calibrated </w:t>
      </w:r>
      <w:proofErr w:type="spellStart"/>
      <w:r w:rsidRPr="005E3657">
        <w:rPr>
          <w:rFonts w:ascii="Times New Roman" w:hAnsi="Times New Roman"/>
          <w:color w:val="000000"/>
          <w:sz w:val="24"/>
          <w:szCs w:val="24"/>
        </w:rPr>
        <w:t>immittance</w:t>
      </w:r>
      <w:proofErr w:type="spellEnd"/>
      <w:r w:rsidRPr="005E3657">
        <w:rPr>
          <w:rFonts w:ascii="Times New Roman" w:hAnsi="Times New Roman"/>
          <w:color w:val="000000"/>
          <w:sz w:val="24"/>
          <w:szCs w:val="24"/>
        </w:rPr>
        <w:t xml:space="preserve"> meter, GSI </w:t>
      </w:r>
      <w:proofErr w:type="spellStart"/>
      <w:r w:rsidRPr="005E3657">
        <w:rPr>
          <w:rFonts w:ascii="Times New Roman" w:hAnsi="Times New Roman"/>
          <w:color w:val="000000"/>
          <w:sz w:val="24"/>
          <w:szCs w:val="24"/>
        </w:rPr>
        <w:t>Tympstar</w:t>
      </w:r>
      <w:proofErr w:type="spellEnd"/>
      <w:r w:rsidRPr="005E3657">
        <w:rPr>
          <w:rFonts w:ascii="Times New Roman" w:hAnsi="Times New Roman"/>
          <w:color w:val="000000"/>
          <w:sz w:val="24"/>
          <w:szCs w:val="24"/>
        </w:rPr>
        <w:t xml:space="preserve"> (version 2) </w:t>
      </w:r>
      <w:r w:rsidRPr="00C33623">
        <w:rPr>
          <w:rFonts w:ascii="Times New Roman" w:hAnsi="Times New Roman"/>
          <w:sz w:val="24"/>
          <w:szCs w:val="24"/>
        </w:rPr>
        <w:t>will be</w:t>
      </w:r>
      <w:r w:rsidRPr="005E3657">
        <w:rPr>
          <w:rFonts w:ascii="Times New Roman" w:hAnsi="Times New Roman"/>
          <w:color w:val="000000"/>
          <w:sz w:val="24"/>
          <w:szCs w:val="24"/>
        </w:rPr>
        <w:t xml:space="preserve"> used for </w:t>
      </w:r>
      <w:proofErr w:type="spellStart"/>
      <w:r w:rsidRPr="005E3657">
        <w:rPr>
          <w:rFonts w:ascii="Times New Roman" w:hAnsi="Times New Roman"/>
          <w:color w:val="000000"/>
          <w:sz w:val="24"/>
          <w:szCs w:val="24"/>
        </w:rPr>
        <w:t>immittance</w:t>
      </w:r>
      <w:proofErr w:type="spellEnd"/>
      <w:r w:rsidRPr="005E3657">
        <w:rPr>
          <w:rFonts w:ascii="Times New Roman" w:hAnsi="Times New Roman"/>
          <w:color w:val="000000"/>
          <w:sz w:val="24"/>
          <w:szCs w:val="24"/>
        </w:rPr>
        <w:t xml:space="preserve"> evaluation.</w:t>
      </w:r>
    </w:p>
    <w:p w:rsidR="00991057" w:rsidRPr="005E3657" w:rsidRDefault="00991057" w:rsidP="00CB6CC2">
      <w:pPr>
        <w:pStyle w:val="ListParagraph"/>
        <w:numPr>
          <w:ilvl w:val="0"/>
          <w:numId w:val="9"/>
        </w:numPr>
        <w:spacing w:line="360" w:lineRule="auto"/>
        <w:jc w:val="both"/>
        <w:rPr>
          <w:rFonts w:ascii="Times New Roman" w:hAnsi="Times New Roman"/>
          <w:color w:val="000000"/>
          <w:sz w:val="24"/>
          <w:szCs w:val="24"/>
        </w:rPr>
      </w:pPr>
      <w:r w:rsidRPr="005E3657">
        <w:rPr>
          <w:rFonts w:ascii="Times New Roman" w:hAnsi="Times New Roman"/>
          <w:color w:val="000000"/>
          <w:sz w:val="24"/>
          <w:szCs w:val="24"/>
        </w:rPr>
        <w:t xml:space="preserve">ILO System (Version 6) </w:t>
      </w:r>
      <w:r w:rsidRPr="00C33623">
        <w:rPr>
          <w:rFonts w:ascii="Times New Roman" w:hAnsi="Times New Roman"/>
          <w:sz w:val="24"/>
          <w:szCs w:val="24"/>
        </w:rPr>
        <w:t>will be</w:t>
      </w:r>
      <w:r w:rsidRPr="005E3657">
        <w:rPr>
          <w:rFonts w:ascii="Times New Roman" w:hAnsi="Times New Roman"/>
          <w:color w:val="000000"/>
          <w:sz w:val="24"/>
          <w:szCs w:val="24"/>
        </w:rPr>
        <w:t xml:space="preserve"> used for recording TEOAEs.  </w:t>
      </w:r>
    </w:p>
    <w:p w:rsidR="00991057" w:rsidRPr="00870038" w:rsidRDefault="00991057" w:rsidP="00CB6CC2">
      <w:pPr>
        <w:pStyle w:val="ListParagraph"/>
        <w:numPr>
          <w:ilvl w:val="0"/>
          <w:numId w:val="9"/>
        </w:numPr>
        <w:spacing w:before="240" w:line="360" w:lineRule="auto"/>
        <w:jc w:val="both"/>
        <w:rPr>
          <w:rFonts w:ascii="Times New Roman" w:hAnsi="Times New Roman"/>
          <w:b/>
          <w:color w:val="000000"/>
          <w:sz w:val="24"/>
          <w:szCs w:val="24"/>
        </w:rPr>
      </w:pPr>
      <w:r w:rsidRPr="00870038">
        <w:rPr>
          <w:rFonts w:ascii="Times New Roman" w:hAnsi="Times New Roman"/>
          <w:color w:val="000000"/>
          <w:sz w:val="24"/>
          <w:szCs w:val="24"/>
        </w:rPr>
        <w:lastRenderedPageBreak/>
        <w:t xml:space="preserve">Evoked potential system - Biologic Navigator Pro EP (version 7) </w:t>
      </w:r>
      <w:r w:rsidRPr="00C33623">
        <w:rPr>
          <w:rFonts w:ascii="Times New Roman" w:hAnsi="Times New Roman"/>
          <w:sz w:val="24"/>
          <w:szCs w:val="24"/>
        </w:rPr>
        <w:t>will be</w:t>
      </w:r>
      <w:r w:rsidRPr="00870038">
        <w:rPr>
          <w:rFonts w:ascii="Times New Roman" w:hAnsi="Times New Roman"/>
          <w:color w:val="000000"/>
          <w:sz w:val="24"/>
          <w:szCs w:val="24"/>
        </w:rPr>
        <w:t xml:space="preserve"> used for recording ABR</w:t>
      </w:r>
      <w:r w:rsidR="00CE7B91">
        <w:rPr>
          <w:rFonts w:ascii="Times New Roman" w:hAnsi="Times New Roman"/>
          <w:color w:val="000000"/>
          <w:sz w:val="24"/>
          <w:szCs w:val="24"/>
        </w:rPr>
        <w:t xml:space="preserve"> and MMN recording</w:t>
      </w:r>
      <w:r>
        <w:rPr>
          <w:rFonts w:ascii="Times New Roman" w:hAnsi="Times New Roman"/>
          <w:color w:val="000000"/>
          <w:sz w:val="24"/>
          <w:szCs w:val="24"/>
        </w:rPr>
        <w:t>.</w:t>
      </w:r>
    </w:p>
    <w:p w:rsidR="00991057" w:rsidRPr="00870038" w:rsidRDefault="00991057" w:rsidP="00CB6CC2">
      <w:pPr>
        <w:spacing w:before="240" w:line="360" w:lineRule="auto"/>
        <w:ind w:left="360"/>
        <w:jc w:val="both"/>
        <w:rPr>
          <w:rFonts w:ascii="Times New Roman" w:hAnsi="Times New Roman"/>
          <w:b/>
          <w:color w:val="000000"/>
          <w:sz w:val="24"/>
          <w:szCs w:val="24"/>
        </w:rPr>
      </w:pPr>
      <w:r w:rsidRPr="00870038">
        <w:rPr>
          <w:rFonts w:ascii="Times New Roman" w:hAnsi="Times New Roman"/>
          <w:b/>
          <w:color w:val="000000"/>
          <w:sz w:val="24"/>
          <w:szCs w:val="24"/>
        </w:rPr>
        <w:t>Procedure</w:t>
      </w:r>
    </w:p>
    <w:p w:rsidR="00991057" w:rsidRPr="005E3657" w:rsidRDefault="00991057" w:rsidP="00CB6CC2">
      <w:pPr>
        <w:spacing w:before="240" w:line="360" w:lineRule="auto"/>
        <w:ind w:hanging="360"/>
        <w:jc w:val="both"/>
        <w:rPr>
          <w:rFonts w:ascii="Times New Roman" w:hAnsi="Times New Roman"/>
          <w:i/>
          <w:color w:val="000000"/>
          <w:sz w:val="24"/>
          <w:szCs w:val="24"/>
        </w:rPr>
      </w:pPr>
      <w:r w:rsidRPr="005E3657">
        <w:rPr>
          <w:rFonts w:ascii="Times New Roman" w:hAnsi="Times New Roman"/>
          <w:i/>
          <w:color w:val="000000"/>
          <w:sz w:val="24"/>
          <w:szCs w:val="24"/>
        </w:rPr>
        <w:t>A. Preliminary evaluations:</w:t>
      </w:r>
    </w:p>
    <w:p w:rsidR="00991057" w:rsidRDefault="00991057" w:rsidP="00CB6CC2">
      <w:pPr>
        <w:spacing w:before="240" w:line="360" w:lineRule="auto"/>
        <w:ind w:firstLine="720"/>
        <w:jc w:val="both"/>
        <w:rPr>
          <w:rFonts w:ascii="Times New Roman" w:hAnsi="Times New Roman"/>
          <w:color w:val="000000"/>
          <w:sz w:val="24"/>
          <w:szCs w:val="24"/>
        </w:rPr>
      </w:pPr>
      <w:r w:rsidRPr="005E3657">
        <w:rPr>
          <w:rFonts w:ascii="Times New Roman" w:hAnsi="Times New Roman"/>
          <w:color w:val="000000"/>
          <w:sz w:val="24"/>
          <w:szCs w:val="24"/>
        </w:rPr>
        <w:t xml:space="preserve">Detailed history regarding </w:t>
      </w:r>
      <w:proofErr w:type="spellStart"/>
      <w:r w:rsidRPr="005E3657">
        <w:rPr>
          <w:rFonts w:ascii="Times New Roman" w:hAnsi="Times New Roman"/>
          <w:color w:val="000000"/>
          <w:sz w:val="24"/>
          <w:szCs w:val="24"/>
        </w:rPr>
        <w:t>otological</w:t>
      </w:r>
      <w:proofErr w:type="spellEnd"/>
      <w:r w:rsidRPr="005E3657">
        <w:rPr>
          <w:rFonts w:ascii="Times New Roman" w:hAnsi="Times New Roman"/>
          <w:color w:val="000000"/>
          <w:sz w:val="24"/>
          <w:szCs w:val="24"/>
        </w:rPr>
        <w:t>, neurological, psychological, and cognitive problems w</w:t>
      </w:r>
      <w:r>
        <w:rPr>
          <w:rFonts w:ascii="Times New Roman" w:hAnsi="Times New Roman"/>
          <w:color w:val="000000"/>
          <w:sz w:val="24"/>
          <w:szCs w:val="24"/>
        </w:rPr>
        <w:t>ill be</w:t>
      </w:r>
      <w:r w:rsidRPr="005E3657">
        <w:rPr>
          <w:rFonts w:ascii="Times New Roman" w:hAnsi="Times New Roman"/>
          <w:color w:val="000000"/>
          <w:sz w:val="24"/>
          <w:szCs w:val="24"/>
        </w:rPr>
        <w:t xml:space="preserve"> taken along with the details of speech and language development. Once the possible deficits were ruled out in all these areas, pure tone </w:t>
      </w:r>
      <w:proofErr w:type="spellStart"/>
      <w:r w:rsidRPr="005E3657">
        <w:rPr>
          <w:rFonts w:ascii="Times New Roman" w:hAnsi="Times New Roman"/>
          <w:color w:val="000000"/>
          <w:sz w:val="24"/>
          <w:szCs w:val="24"/>
        </w:rPr>
        <w:t>audiometry</w:t>
      </w:r>
      <w:proofErr w:type="spellEnd"/>
      <w:r w:rsidRPr="005E3657">
        <w:rPr>
          <w:rFonts w:ascii="Times New Roman" w:hAnsi="Times New Roman"/>
          <w:color w:val="000000"/>
          <w:sz w:val="24"/>
          <w:szCs w:val="24"/>
        </w:rPr>
        <w:t xml:space="preserve">, speech </w:t>
      </w:r>
      <w:proofErr w:type="spellStart"/>
      <w:r w:rsidRPr="005E3657">
        <w:rPr>
          <w:rFonts w:ascii="Times New Roman" w:hAnsi="Times New Roman"/>
          <w:color w:val="000000"/>
          <w:sz w:val="24"/>
          <w:szCs w:val="24"/>
        </w:rPr>
        <w:t>audiometry</w:t>
      </w:r>
      <w:proofErr w:type="spellEnd"/>
      <w:r w:rsidRPr="005E3657">
        <w:rPr>
          <w:rFonts w:ascii="Times New Roman" w:hAnsi="Times New Roman"/>
          <w:color w:val="000000"/>
          <w:sz w:val="24"/>
          <w:szCs w:val="24"/>
        </w:rPr>
        <w:t xml:space="preserve">, </w:t>
      </w:r>
      <w:proofErr w:type="spellStart"/>
      <w:r w:rsidRPr="005E3657">
        <w:rPr>
          <w:rFonts w:ascii="Times New Roman" w:hAnsi="Times New Roman"/>
          <w:color w:val="000000"/>
          <w:sz w:val="24"/>
          <w:szCs w:val="24"/>
        </w:rPr>
        <w:t>immittance</w:t>
      </w:r>
      <w:proofErr w:type="spellEnd"/>
      <w:r w:rsidRPr="005E3657">
        <w:rPr>
          <w:rFonts w:ascii="Times New Roman" w:hAnsi="Times New Roman"/>
          <w:color w:val="000000"/>
          <w:sz w:val="24"/>
          <w:szCs w:val="24"/>
        </w:rPr>
        <w:t xml:space="preserve"> evaluation and TEOAE measurements w</w:t>
      </w:r>
      <w:r>
        <w:rPr>
          <w:rFonts w:ascii="Times New Roman" w:hAnsi="Times New Roman"/>
          <w:color w:val="000000"/>
          <w:sz w:val="24"/>
          <w:szCs w:val="24"/>
        </w:rPr>
        <w:t>ill be</w:t>
      </w:r>
      <w:r w:rsidRPr="005E3657">
        <w:rPr>
          <w:rFonts w:ascii="Times New Roman" w:hAnsi="Times New Roman"/>
          <w:color w:val="000000"/>
          <w:sz w:val="24"/>
          <w:szCs w:val="24"/>
        </w:rPr>
        <w:t xml:space="preserve"> carried out. Further, only those </w:t>
      </w:r>
      <w:r>
        <w:rPr>
          <w:rFonts w:ascii="Times New Roman" w:hAnsi="Times New Roman"/>
          <w:color w:val="000000"/>
          <w:sz w:val="24"/>
          <w:szCs w:val="24"/>
        </w:rPr>
        <w:t>participants</w:t>
      </w:r>
      <w:r w:rsidRPr="005E3657">
        <w:rPr>
          <w:rFonts w:ascii="Times New Roman" w:hAnsi="Times New Roman"/>
          <w:color w:val="000000"/>
          <w:sz w:val="24"/>
          <w:szCs w:val="24"/>
        </w:rPr>
        <w:t xml:space="preserve"> who </w:t>
      </w:r>
      <w:r>
        <w:rPr>
          <w:rFonts w:ascii="Times New Roman" w:hAnsi="Times New Roman"/>
          <w:color w:val="000000"/>
          <w:sz w:val="24"/>
          <w:szCs w:val="24"/>
        </w:rPr>
        <w:t>will pass</w:t>
      </w:r>
      <w:r w:rsidRPr="005E3657">
        <w:rPr>
          <w:rFonts w:ascii="Times New Roman" w:hAnsi="Times New Roman"/>
          <w:color w:val="000000"/>
          <w:sz w:val="24"/>
          <w:szCs w:val="24"/>
        </w:rPr>
        <w:t xml:space="preserve"> the criteria in all the above evaluation</w:t>
      </w:r>
      <w:r>
        <w:rPr>
          <w:rFonts w:ascii="Times New Roman" w:hAnsi="Times New Roman"/>
          <w:color w:val="000000"/>
          <w:sz w:val="24"/>
          <w:szCs w:val="24"/>
        </w:rPr>
        <w:t>s will be subjected to S</w:t>
      </w:r>
      <w:r w:rsidR="00392257">
        <w:rPr>
          <w:rFonts w:ascii="Times New Roman" w:hAnsi="Times New Roman"/>
          <w:color w:val="000000"/>
          <w:sz w:val="24"/>
          <w:szCs w:val="24"/>
        </w:rPr>
        <w:t>P</w:t>
      </w:r>
      <w:r>
        <w:rPr>
          <w:rFonts w:ascii="Times New Roman" w:hAnsi="Times New Roman"/>
          <w:color w:val="000000"/>
          <w:sz w:val="24"/>
          <w:szCs w:val="24"/>
        </w:rPr>
        <w:t xml:space="preserve">IN testing, </w:t>
      </w:r>
      <w:proofErr w:type="spellStart"/>
      <w:r>
        <w:rPr>
          <w:rFonts w:ascii="Times New Roman" w:hAnsi="Times New Roman"/>
          <w:color w:val="000000"/>
          <w:sz w:val="24"/>
          <w:szCs w:val="24"/>
        </w:rPr>
        <w:t>behavioural</w:t>
      </w:r>
      <w:proofErr w:type="spellEnd"/>
      <w:r>
        <w:rPr>
          <w:rFonts w:ascii="Times New Roman" w:hAnsi="Times New Roman"/>
          <w:color w:val="000000"/>
          <w:sz w:val="24"/>
          <w:szCs w:val="24"/>
        </w:rPr>
        <w:t xml:space="preserve"> discrimination task and</w:t>
      </w:r>
      <w:r w:rsidR="00755180">
        <w:rPr>
          <w:rFonts w:ascii="Times New Roman" w:hAnsi="Times New Roman"/>
          <w:color w:val="000000"/>
          <w:sz w:val="24"/>
          <w:szCs w:val="24"/>
        </w:rPr>
        <w:t xml:space="preserve"> </w:t>
      </w:r>
      <w:r w:rsidRPr="005E3657">
        <w:rPr>
          <w:rFonts w:ascii="Times New Roman" w:hAnsi="Times New Roman"/>
          <w:color w:val="000000"/>
          <w:sz w:val="24"/>
          <w:szCs w:val="24"/>
        </w:rPr>
        <w:t xml:space="preserve">followed by </w:t>
      </w:r>
      <w:r>
        <w:rPr>
          <w:rFonts w:ascii="Times New Roman" w:hAnsi="Times New Roman"/>
          <w:color w:val="000000"/>
          <w:sz w:val="24"/>
          <w:szCs w:val="24"/>
        </w:rPr>
        <w:t>Speech ABR</w:t>
      </w:r>
      <w:r w:rsidR="00392257">
        <w:rPr>
          <w:rFonts w:ascii="Times New Roman" w:hAnsi="Times New Roman"/>
          <w:color w:val="000000"/>
          <w:sz w:val="24"/>
          <w:szCs w:val="24"/>
        </w:rPr>
        <w:t xml:space="preserve"> and MMN</w:t>
      </w:r>
      <w:r>
        <w:rPr>
          <w:rFonts w:ascii="Times New Roman" w:hAnsi="Times New Roman"/>
          <w:color w:val="000000"/>
          <w:sz w:val="24"/>
          <w:szCs w:val="24"/>
        </w:rPr>
        <w:t>.</w:t>
      </w:r>
    </w:p>
    <w:p w:rsidR="00991057" w:rsidRPr="005E3657" w:rsidRDefault="00991057" w:rsidP="00CB6CC2">
      <w:pPr>
        <w:spacing w:before="240" w:line="360" w:lineRule="auto"/>
        <w:ind w:hanging="360"/>
        <w:jc w:val="both"/>
        <w:rPr>
          <w:rFonts w:ascii="Times New Roman" w:hAnsi="Times New Roman"/>
          <w:color w:val="000000"/>
          <w:sz w:val="24"/>
          <w:szCs w:val="24"/>
        </w:rPr>
      </w:pPr>
      <w:r w:rsidRPr="005E3657">
        <w:rPr>
          <w:rFonts w:ascii="Times New Roman" w:hAnsi="Times New Roman"/>
          <w:i/>
          <w:color w:val="000000"/>
          <w:sz w:val="24"/>
          <w:szCs w:val="24"/>
        </w:rPr>
        <w:t>B. Speech in Noise (S</w:t>
      </w:r>
      <w:r w:rsidR="00CB6CC2">
        <w:rPr>
          <w:rFonts w:ascii="Times New Roman" w:hAnsi="Times New Roman"/>
          <w:i/>
          <w:color w:val="000000"/>
          <w:sz w:val="24"/>
          <w:szCs w:val="24"/>
        </w:rPr>
        <w:t>P</w:t>
      </w:r>
      <w:r w:rsidRPr="005E3657">
        <w:rPr>
          <w:rFonts w:ascii="Times New Roman" w:hAnsi="Times New Roman"/>
          <w:i/>
          <w:color w:val="000000"/>
          <w:sz w:val="24"/>
          <w:szCs w:val="24"/>
        </w:rPr>
        <w:t>IN) testing:</w:t>
      </w:r>
    </w:p>
    <w:p w:rsidR="00991057" w:rsidRDefault="00991057" w:rsidP="00CB6CC2">
      <w:pPr>
        <w:spacing w:line="360" w:lineRule="auto"/>
        <w:jc w:val="both"/>
        <w:rPr>
          <w:rFonts w:ascii="Times New Roman" w:hAnsi="Times New Roman"/>
          <w:color w:val="000000"/>
          <w:sz w:val="24"/>
          <w:szCs w:val="24"/>
        </w:rPr>
      </w:pPr>
      <w:r w:rsidRPr="005E3657">
        <w:rPr>
          <w:rFonts w:ascii="Times New Roman" w:hAnsi="Times New Roman"/>
          <w:color w:val="000000"/>
          <w:sz w:val="24"/>
          <w:szCs w:val="24"/>
        </w:rPr>
        <w:tab/>
        <w:t xml:space="preserve">Phonemically Balanced Kannada </w:t>
      </w:r>
      <w:r>
        <w:rPr>
          <w:rFonts w:ascii="Times New Roman" w:hAnsi="Times New Roman"/>
          <w:color w:val="000000"/>
          <w:sz w:val="24"/>
          <w:szCs w:val="24"/>
        </w:rPr>
        <w:t xml:space="preserve">word lists developed by </w:t>
      </w:r>
      <w:proofErr w:type="spellStart"/>
      <w:r w:rsidRPr="00B67BF4">
        <w:rPr>
          <w:rFonts w:ascii="Times New Roman" w:hAnsi="Times New Roman"/>
          <w:sz w:val="24"/>
          <w:szCs w:val="24"/>
        </w:rPr>
        <w:t>Yathiraj</w:t>
      </w:r>
      <w:proofErr w:type="spellEnd"/>
      <w:r w:rsidRPr="00B67BF4">
        <w:rPr>
          <w:rFonts w:ascii="Times New Roman" w:hAnsi="Times New Roman"/>
          <w:sz w:val="24"/>
          <w:szCs w:val="24"/>
        </w:rPr>
        <w:t xml:space="preserve"> and </w:t>
      </w:r>
      <w:proofErr w:type="spellStart"/>
      <w:r w:rsidRPr="00B67BF4">
        <w:rPr>
          <w:rFonts w:ascii="Times New Roman" w:hAnsi="Times New Roman"/>
          <w:sz w:val="24"/>
          <w:szCs w:val="24"/>
        </w:rPr>
        <w:t>Vijayalakshmi</w:t>
      </w:r>
      <w:proofErr w:type="spellEnd"/>
      <w:r w:rsidRPr="00B67BF4">
        <w:rPr>
          <w:rFonts w:ascii="Times New Roman" w:hAnsi="Times New Roman"/>
          <w:sz w:val="24"/>
          <w:szCs w:val="24"/>
        </w:rPr>
        <w:t>, (2005)</w:t>
      </w:r>
      <w:r>
        <w:rPr>
          <w:rFonts w:ascii="Times New Roman" w:hAnsi="Times New Roman"/>
          <w:sz w:val="24"/>
          <w:szCs w:val="24"/>
        </w:rPr>
        <w:t xml:space="preserve"> will be used</w:t>
      </w:r>
      <w:r>
        <w:rPr>
          <w:rFonts w:ascii="Times New Roman" w:hAnsi="Times New Roman"/>
          <w:color w:val="000000"/>
          <w:sz w:val="24"/>
          <w:szCs w:val="24"/>
        </w:rPr>
        <w:t>.</w:t>
      </w:r>
      <w:r w:rsidRPr="005E3657">
        <w:rPr>
          <w:rFonts w:ascii="Times New Roman" w:hAnsi="Times New Roman"/>
          <w:color w:val="000000"/>
          <w:sz w:val="24"/>
          <w:szCs w:val="24"/>
        </w:rPr>
        <w:t xml:space="preserve"> Words </w:t>
      </w:r>
      <w:r>
        <w:rPr>
          <w:rFonts w:ascii="Times New Roman" w:hAnsi="Times New Roman"/>
          <w:color w:val="000000"/>
          <w:sz w:val="24"/>
          <w:szCs w:val="24"/>
        </w:rPr>
        <w:t xml:space="preserve">will be </w:t>
      </w:r>
      <w:r w:rsidRPr="005E3657">
        <w:rPr>
          <w:rFonts w:ascii="Times New Roman" w:hAnsi="Times New Roman"/>
          <w:color w:val="000000"/>
          <w:sz w:val="24"/>
          <w:szCs w:val="24"/>
        </w:rPr>
        <w:t xml:space="preserve">presented through monitored live voice at 40 dB SL (re. </w:t>
      </w:r>
      <w:proofErr w:type="gramStart"/>
      <w:r w:rsidRPr="005E3657">
        <w:rPr>
          <w:rFonts w:ascii="Times New Roman" w:hAnsi="Times New Roman"/>
          <w:color w:val="000000"/>
          <w:sz w:val="24"/>
          <w:szCs w:val="24"/>
        </w:rPr>
        <w:t>SRT) and 0 dB SNR.</w:t>
      </w:r>
      <w:proofErr w:type="gramEnd"/>
      <w:r w:rsidRPr="005E3657">
        <w:rPr>
          <w:rFonts w:ascii="Times New Roman" w:hAnsi="Times New Roman"/>
          <w:color w:val="000000"/>
          <w:sz w:val="24"/>
          <w:szCs w:val="24"/>
        </w:rPr>
        <w:t xml:space="preserve"> Speech noise </w:t>
      </w:r>
      <w:r w:rsidRPr="00C33623">
        <w:rPr>
          <w:rFonts w:ascii="Times New Roman" w:hAnsi="Times New Roman"/>
          <w:sz w:val="24"/>
          <w:szCs w:val="24"/>
        </w:rPr>
        <w:t>will be</w:t>
      </w:r>
      <w:r w:rsidRPr="005E3657">
        <w:rPr>
          <w:rFonts w:ascii="Times New Roman" w:hAnsi="Times New Roman"/>
          <w:color w:val="000000"/>
          <w:sz w:val="24"/>
          <w:szCs w:val="24"/>
        </w:rPr>
        <w:t xml:space="preserve"> used. 25 bi-syllables in every list w</w:t>
      </w:r>
      <w:r>
        <w:rPr>
          <w:rFonts w:ascii="Times New Roman" w:hAnsi="Times New Roman"/>
          <w:color w:val="000000"/>
          <w:sz w:val="24"/>
          <w:szCs w:val="24"/>
        </w:rPr>
        <w:t>ill be</w:t>
      </w:r>
      <w:r w:rsidRPr="005E3657">
        <w:rPr>
          <w:rFonts w:ascii="Times New Roman" w:hAnsi="Times New Roman"/>
          <w:color w:val="000000"/>
          <w:sz w:val="24"/>
          <w:szCs w:val="24"/>
        </w:rPr>
        <w:t xml:space="preserve"> presented for each trial and every word </w:t>
      </w:r>
      <w:r w:rsidRPr="00C33623">
        <w:rPr>
          <w:rFonts w:ascii="Times New Roman" w:hAnsi="Times New Roman"/>
          <w:sz w:val="24"/>
          <w:szCs w:val="24"/>
        </w:rPr>
        <w:t>will be</w:t>
      </w:r>
      <w:r w:rsidRPr="005E3657">
        <w:rPr>
          <w:rFonts w:ascii="Times New Roman" w:hAnsi="Times New Roman"/>
          <w:color w:val="000000"/>
          <w:sz w:val="24"/>
          <w:szCs w:val="24"/>
        </w:rPr>
        <w:t xml:space="preserve"> given a score of 4 %. </w:t>
      </w:r>
      <w:r>
        <w:rPr>
          <w:rFonts w:ascii="Times New Roman" w:hAnsi="Times New Roman"/>
          <w:color w:val="000000"/>
          <w:sz w:val="24"/>
          <w:szCs w:val="24"/>
        </w:rPr>
        <w:t>Participant will have</w:t>
      </w:r>
      <w:r w:rsidRPr="005E3657">
        <w:rPr>
          <w:rFonts w:ascii="Times New Roman" w:hAnsi="Times New Roman"/>
          <w:color w:val="000000"/>
          <w:sz w:val="24"/>
          <w:szCs w:val="24"/>
        </w:rPr>
        <w:t xml:space="preserve"> to repeat the words heard. Number of correctly identified words </w:t>
      </w:r>
      <w:r w:rsidRPr="00C33623">
        <w:rPr>
          <w:rFonts w:ascii="Times New Roman" w:hAnsi="Times New Roman"/>
          <w:sz w:val="24"/>
          <w:szCs w:val="24"/>
        </w:rPr>
        <w:t>will be</w:t>
      </w:r>
      <w:r w:rsidRPr="005E3657">
        <w:rPr>
          <w:rFonts w:ascii="Times New Roman" w:hAnsi="Times New Roman"/>
          <w:color w:val="000000"/>
          <w:sz w:val="24"/>
          <w:szCs w:val="24"/>
        </w:rPr>
        <w:t xml:space="preserve"> noted down to find the SIN score. </w:t>
      </w:r>
    </w:p>
    <w:p w:rsidR="00991057" w:rsidRDefault="00991057" w:rsidP="00CB6CC2">
      <w:pPr>
        <w:pStyle w:val="ListParagraph"/>
        <w:numPr>
          <w:ilvl w:val="0"/>
          <w:numId w:val="11"/>
        </w:numPr>
        <w:spacing w:line="360" w:lineRule="auto"/>
        <w:ind w:left="0"/>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Behavioral </w:t>
      </w:r>
      <w:r w:rsidRPr="00C0091E">
        <w:rPr>
          <w:rFonts w:ascii="Times New Roman" w:hAnsi="Times New Roman"/>
          <w:i/>
          <w:color w:val="000000" w:themeColor="text1"/>
          <w:sz w:val="24"/>
          <w:szCs w:val="24"/>
        </w:rPr>
        <w:t>Discrimination</w:t>
      </w:r>
      <w:r>
        <w:rPr>
          <w:rFonts w:ascii="Times New Roman" w:hAnsi="Times New Roman"/>
          <w:i/>
          <w:color w:val="000000" w:themeColor="text1"/>
          <w:sz w:val="24"/>
          <w:szCs w:val="24"/>
        </w:rPr>
        <w:t xml:space="preserve"> test:</w:t>
      </w:r>
    </w:p>
    <w:p w:rsidR="00991057" w:rsidRPr="00C33623" w:rsidRDefault="00933195" w:rsidP="00CB6CC2">
      <w:pPr>
        <w:spacing w:line="360" w:lineRule="auto"/>
        <w:ind w:firstLine="720"/>
        <w:jc w:val="both"/>
        <w:rPr>
          <w:rFonts w:ascii="Times New Roman" w:hAnsi="Times New Roman"/>
          <w:sz w:val="24"/>
          <w:szCs w:val="24"/>
        </w:rPr>
      </w:pPr>
      <w:r>
        <w:rPr>
          <w:rFonts w:ascii="Times New Roman" w:hAnsi="Times New Roman"/>
          <w:sz w:val="24"/>
          <w:szCs w:val="24"/>
        </w:rPr>
        <w:t>Synthetic continuum /</w:t>
      </w:r>
      <w:proofErr w:type="spellStart"/>
      <w:r>
        <w:rPr>
          <w:rFonts w:ascii="Times New Roman" w:hAnsi="Times New Roman"/>
          <w:sz w:val="24"/>
          <w:szCs w:val="24"/>
        </w:rPr>
        <w:t>da</w:t>
      </w:r>
      <w:proofErr w:type="spellEnd"/>
      <w:r>
        <w:rPr>
          <w:rFonts w:ascii="Times New Roman" w:hAnsi="Times New Roman"/>
          <w:sz w:val="24"/>
          <w:szCs w:val="24"/>
        </w:rPr>
        <w:t>/ - /</w:t>
      </w:r>
      <w:proofErr w:type="spellStart"/>
      <w:r>
        <w:rPr>
          <w:rFonts w:ascii="Times New Roman" w:hAnsi="Times New Roman"/>
          <w:sz w:val="24"/>
          <w:szCs w:val="24"/>
        </w:rPr>
        <w:t>b</w:t>
      </w:r>
      <w:r w:rsidR="00991057" w:rsidRPr="003902CC">
        <w:rPr>
          <w:rFonts w:ascii="Times New Roman" w:hAnsi="Times New Roman"/>
          <w:sz w:val="24"/>
          <w:szCs w:val="24"/>
        </w:rPr>
        <w:t>a</w:t>
      </w:r>
      <w:proofErr w:type="spellEnd"/>
      <w:r w:rsidR="00991057" w:rsidRPr="003902CC">
        <w:rPr>
          <w:rFonts w:ascii="Times New Roman" w:hAnsi="Times New Roman"/>
          <w:sz w:val="24"/>
          <w:szCs w:val="24"/>
        </w:rPr>
        <w:t xml:space="preserve">/ will be used for discrimination testing. The continuum will be developed such that it comprises four stimuli which are identical except onset frequencies of second and third formant. Stimuli will be presented through laptop routed through calibrated headphones </w:t>
      </w:r>
      <w:r w:rsidR="007F013F">
        <w:rPr>
          <w:rFonts w:ascii="Times New Roman" w:hAnsi="Times New Roman"/>
          <w:sz w:val="24"/>
          <w:szCs w:val="24"/>
        </w:rPr>
        <w:t>of a diagnostic audiometer</w:t>
      </w:r>
      <w:r w:rsidR="00991057" w:rsidRPr="003902CC">
        <w:rPr>
          <w:rFonts w:ascii="Times New Roman" w:hAnsi="Times New Roman"/>
          <w:sz w:val="24"/>
          <w:szCs w:val="24"/>
        </w:rPr>
        <w:t xml:space="preserve">. </w:t>
      </w:r>
      <w:r w:rsidR="007F718F">
        <w:rPr>
          <w:rFonts w:ascii="Times New Roman" w:hAnsi="Times New Roman"/>
          <w:sz w:val="24"/>
          <w:szCs w:val="24"/>
        </w:rPr>
        <w:t xml:space="preserve">16 possible combinations of these stimuli will be presented </w:t>
      </w:r>
      <w:r w:rsidR="00991057" w:rsidRPr="003902CC">
        <w:rPr>
          <w:rFonts w:ascii="Times New Roman" w:hAnsi="Times New Roman"/>
          <w:sz w:val="24"/>
          <w:szCs w:val="24"/>
        </w:rPr>
        <w:t>trials at 40dB SL. Participants will be asked to report if the pair of stimulus are same or different.</w:t>
      </w:r>
      <w:r w:rsidR="00991057" w:rsidRPr="00C33623">
        <w:rPr>
          <w:rFonts w:ascii="Times New Roman" w:hAnsi="Times New Roman"/>
          <w:sz w:val="24"/>
          <w:szCs w:val="24"/>
        </w:rPr>
        <w:t xml:space="preserve"> </w:t>
      </w:r>
      <w:r w:rsidR="007F718F">
        <w:rPr>
          <w:rFonts w:ascii="Times New Roman" w:hAnsi="Times New Roman"/>
          <w:sz w:val="24"/>
          <w:szCs w:val="24"/>
        </w:rPr>
        <w:t xml:space="preserve">Final </w:t>
      </w:r>
      <w:r w:rsidR="00773183">
        <w:rPr>
          <w:rFonts w:ascii="Times New Roman" w:hAnsi="Times New Roman"/>
          <w:sz w:val="24"/>
          <w:szCs w:val="24"/>
        </w:rPr>
        <w:t xml:space="preserve">total </w:t>
      </w:r>
      <w:r w:rsidR="007F718F">
        <w:rPr>
          <w:rFonts w:ascii="Times New Roman" w:hAnsi="Times New Roman"/>
          <w:sz w:val="24"/>
          <w:szCs w:val="24"/>
        </w:rPr>
        <w:t xml:space="preserve">discrimination score will be obtained. </w:t>
      </w:r>
    </w:p>
    <w:p w:rsidR="00991057" w:rsidRDefault="00991057" w:rsidP="00CB6CC2">
      <w:pPr>
        <w:pStyle w:val="ListParagraph"/>
        <w:numPr>
          <w:ilvl w:val="0"/>
          <w:numId w:val="11"/>
        </w:numPr>
        <w:spacing w:before="240" w:line="360" w:lineRule="auto"/>
        <w:ind w:left="0"/>
        <w:jc w:val="both"/>
        <w:rPr>
          <w:rFonts w:ascii="Times New Roman" w:hAnsi="Times New Roman"/>
          <w:i/>
          <w:color w:val="000000" w:themeColor="text1"/>
          <w:sz w:val="24"/>
          <w:szCs w:val="24"/>
        </w:rPr>
      </w:pPr>
      <w:r w:rsidRPr="00937364">
        <w:rPr>
          <w:rFonts w:ascii="Times New Roman" w:hAnsi="Times New Roman"/>
          <w:i/>
          <w:color w:val="000000" w:themeColor="text1"/>
          <w:sz w:val="24"/>
          <w:szCs w:val="24"/>
        </w:rPr>
        <w:t>Speech Auditory Brainstem Responses (Speech</w:t>
      </w:r>
      <w:r>
        <w:rPr>
          <w:rFonts w:ascii="Times New Roman" w:hAnsi="Times New Roman"/>
          <w:i/>
          <w:color w:val="000000" w:themeColor="text1"/>
          <w:sz w:val="24"/>
          <w:szCs w:val="24"/>
        </w:rPr>
        <w:t xml:space="preserve"> ABR):</w:t>
      </w:r>
    </w:p>
    <w:p w:rsidR="00991057" w:rsidRPr="00AE4367" w:rsidRDefault="00991057" w:rsidP="00CB6CC2">
      <w:pPr>
        <w:spacing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Stimu</w:t>
      </w:r>
      <w:r w:rsidRPr="00B46E7F">
        <w:rPr>
          <w:rFonts w:ascii="Times New Roman" w:hAnsi="Times New Roman"/>
          <w:sz w:val="24"/>
          <w:szCs w:val="24"/>
        </w:rPr>
        <w:t>lus</w:t>
      </w:r>
      <w:r w:rsidRPr="00B46E7F">
        <w:rPr>
          <w:rFonts w:ascii="Times New Roman" w:hAnsi="Times New Roman"/>
          <w:color w:val="000000" w:themeColor="text1"/>
          <w:sz w:val="24"/>
          <w:szCs w:val="24"/>
        </w:rPr>
        <w:t xml:space="preserve"> </w:t>
      </w:r>
      <w:r w:rsidRPr="00AE4367">
        <w:rPr>
          <w:rFonts w:ascii="Times New Roman" w:hAnsi="Times New Roman"/>
          <w:color w:val="000000" w:themeColor="text1"/>
          <w:sz w:val="24"/>
          <w:szCs w:val="24"/>
        </w:rPr>
        <w:t>that will be used to record speech ABR will be synthesized /</w:t>
      </w:r>
      <w:proofErr w:type="spellStart"/>
      <w:r w:rsidRPr="00AE4367">
        <w:rPr>
          <w:rFonts w:ascii="Times New Roman" w:hAnsi="Times New Roman"/>
          <w:color w:val="000000" w:themeColor="text1"/>
          <w:sz w:val="24"/>
          <w:szCs w:val="24"/>
        </w:rPr>
        <w:t>da</w:t>
      </w:r>
      <w:proofErr w:type="spellEnd"/>
      <w:r w:rsidRPr="00AE4367">
        <w:rPr>
          <w:rFonts w:ascii="Times New Roman" w:hAnsi="Times New Roman"/>
          <w:color w:val="000000" w:themeColor="text1"/>
          <w:sz w:val="24"/>
          <w:szCs w:val="24"/>
        </w:rPr>
        <w:t xml:space="preserve">/ syllable. This syllable is available under </w:t>
      </w:r>
      <w:proofErr w:type="spellStart"/>
      <w:r w:rsidRPr="00AE4367">
        <w:rPr>
          <w:rFonts w:ascii="Times New Roman" w:hAnsi="Times New Roman"/>
          <w:color w:val="000000" w:themeColor="text1"/>
          <w:sz w:val="24"/>
          <w:szCs w:val="24"/>
        </w:rPr>
        <w:t>BioMARK</w:t>
      </w:r>
      <w:proofErr w:type="spellEnd"/>
      <w:r w:rsidRPr="00AE4367">
        <w:rPr>
          <w:rFonts w:ascii="Times New Roman" w:hAnsi="Times New Roman"/>
          <w:color w:val="000000" w:themeColor="text1"/>
          <w:sz w:val="24"/>
          <w:szCs w:val="24"/>
        </w:rPr>
        <w:t xml:space="preserve"> protocol in the evoked potential system. </w:t>
      </w:r>
      <w:r w:rsidRPr="00C33623">
        <w:rPr>
          <w:rFonts w:ascii="Times New Roman" w:hAnsi="Times New Roman"/>
          <w:sz w:val="24"/>
          <w:szCs w:val="24"/>
        </w:rPr>
        <w:t>It</w:t>
      </w:r>
      <w:r w:rsidRPr="00AE4367">
        <w:rPr>
          <w:rFonts w:ascii="Times New Roman" w:hAnsi="Times New Roman"/>
          <w:color w:val="000000" w:themeColor="text1"/>
          <w:sz w:val="24"/>
          <w:szCs w:val="24"/>
        </w:rPr>
        <w:t xml:space="preserve"> is a synthesized </w:t>
      </w:r>
      <w:r w:rsidRPr="00AE4367">
        <w:rPr>
          <w:rFonts w:ascii="Times New Roman" w:hAnsi="Times New Roman"/>
          <w:color w:val="000000" w:themeColor="text1"/>
          <w:sz w:val="24"/>
          <w:szCs w:val="24"/>
        </w:rPr>
        <w:lastRenderedPageBreak/>
        <w:t>speech syllable produced using KLATT synthesizer (</w:t>
      </w:r>
      <w:proofErr w:type="spellStart"/>
      <w:r w:rsidRPr="00AE4367">
        <w:rPr>
          <w:rFonts w:ascii="Times New Roman" w:hAnsi="Times New Roman"/>
          <w:color w:val="000000" w:themeColor="text1"/>
          <w:sz w:val="24"/>
          <w:szCs w:val="24"/>
        </w:rPr>
        <w:t>Klatt</w:t>
      </w:r>
      <w:proofErr w:type="spellEnd"/>
      <w:r w:rsidRPr="00AE4367">
        <w:rPr>
          <w:rFonts w:ascii="Times New Roman" w:hAnsi="Times New Roman"/>
          <w:color w:val="000000" w:themeColor="text1"/>
          <w:sz w:val="24"/>
          <w:szCs w:val="24"/>
        </w:rPr>
        <w:t>, 1980</w:t>
      </w:r>
      <w:r w:rsidRPr="00C33623">
        <w:rPr>
          <w:rFonts w:ascii="Times New Roman" w:hAnsi="Times New Roman"/>
          <w:sz w:val="24"/>
          <w:szCs w:val="24"/>
        </w:rPr>
        <w:t>). It has</w:t>
      </w:r>
      <w:r>
        <w:rPr>
          <w:rFonts w:ascii="Times New Roman" w:hAnsi="Times New Roman"/>
          <w:sz w:val="24"/>
          <w:szCs w:val="24"/>
        </w:rPr>
        <w:t xml:space="preserve"> </w:t>
      </w:r>
      <w:r w:rsidRPr="0001126F">
        <w:rPr>
          <w:rFonts w:ascii="Times New Roman" w:hAnsi="Times New Roman"/>
          <w:color w:val="000000" w:themeColor="text1"/>
          <w:sz w:val="24"/>
          <w:szCs w:val="24"/>
        </w:rPr>
        <w:t>broad</w:t>
      </w:r>
      <w:r w:rsidRPr="00AE4367">
        <w:rPr>
          <w:rFonts w:ascii="Times New Roman" w:hAnsi="Times New Roman"/>
          <w:color w:val="000000" w:themeColor="text1"/>
          <w:sz w:val="24"/>
          <w:szCs w:val="24"/>
        </w:rPr>
        <w:t xml:space="preserve"> spectral, fast temporal information and has spectrally rich formant transitions between the consonant and steady state vowel. Though the steady state vowel is not present, the stimulus is still perceived as being a consonant-vowel syllable. Here the fundamental frequency </w:t>
      </w:r>
      <w:r w:rsidRPr="00C33623">
        <w:rPr>
          <w:rFonts w:ascii="Times New Roman" w:hAnsi="Times New Roman"/>
          <w:sz w:val="24"/>
          <w:szCs w:val="24"/>
        </w:rPr>
        <w:t>(F0)</w:t>
      </w:r>
      <w:r w:rsidRPr="00AE4367">
        <w:rPr>
          <w:rFonts w:ascii="Times New Roman" w:hAnsi="Times New Roman"/>
          <w:color w:val="000000" w:themeColor="text1"/>
          <w:sz w:val="24"/>
          <w:szCs w:val="24"/>
        </w:rPr>
        <w:t xml:space="preserve"> linearly rises from 103 to 125 Hz with voicing beginning at 5 ms and an onset noise burst at first 10 ms</w:t>
      </w:r>
      <w:r>
        <w:rPr>
          <w:rFonts w:ascii="Times New Roman" w:hAnsi="Times New Roman"/>
          <w:color w:val="000000" w:themeColor="text1"/>
          <w:sz w:val="24"/>
          <w:szCs w:val="24"/>
        </w:rPr>
        <w:t>ec</w:t>
      </w:r>
      <w:r w:rsidRPr="00AE4367">
        <w:rPr>
          <w:rFonts w:ascii="Times New Roman" w:hAnsi="Times New Roman"/>
          <w:color w:val="000000" w:themeColor="text1"/>
          <w:sz w:val="24"/>
          <w:szCs w:val="24"/>
        </w:rPr>
        <w:t>. The first formant (F1) rises from 220 to 720 Hz, while the second formant (F2) decreases from 1700 to 1240 Hz over the duration of the stimulus. The third formant (F3) falls slightly from 2580 to 2500 Hz, while the fourth (F4) and fifth formants (F5) remain constant at 3600 and 4500 Hz respectively.</w:t>
      </w:r>
    </w:p>
    <w:p w:rsidR="00991057" w:rsidRPr="005E3657" w:rsidRDefault="00991057" w:rsidP="00CB6CC2">
      <w:pPr>
        <w:spacing w:line="360" w:lineRule="auto"/>
        <w:ind w:firstLine="720"/>
        <w:jc w:val="both"/>
        <w:rPr>
          <w:rFonts w:ascii="Times New Roman" w:hAnsi="Times New Roman"/>
          <w:color w:val="000000"/>
          <w:sz w:val="24"/>
          <w:szCs w:val="24"/>
        </w:rPr>
      </w:pPr>
      <w:r w:rsidRPr="00CA0007">
        <w:rPr>
          <w:rFonts w:ascii="Times New Roman" w:hAnsi="Times New Roman"/>
          <w:color w:val="000000" w:themeColor="text1"/>
          <w:sz w:val="24"/>
          <w:szCs w:val="24"/>
        </w:rPr>
        <w:t xml:space="preserve">Participant will be made to sit comfortably on a reclining chair.  The skin surface on the two mastoids and forehead will be cleaned with skin abrasive. Gold cup electrodes will be used to record responses. The electrodes will be placed with the help of skin conduction paste and surgical plaster will be used to hold the electrodes tightly on the respective places. Absolute electrode impedance will be maintained below 5k Ω with inter electrode impedance below 2k Ω. Before starting the recording, participants will be instructed to relax and refrain from extraneous body movements to minimize artifacts. </w:t>
      </w:r>
      <w:r>
        <w:rPr>
          <w:rFonts w:ascii="Times New Roman" w:hAnsi="Times New Roman"/>
          <w:color w:val="000000" w:themeColor="text1"/>
          <w:sz w:val="24"/>
          <w:szCs w:val="24"/>
        </w:rPr>
        <w:t xml:space="preserve">Speech </w:t>
      </w:r>
      <w:r w:rsidRPr="00CA0007">
        <w:rPr>
          <w:rFonts w:ascii="Times New Roman" w:hAnsi="Times New Roman"/>
          <w:color w:val="000000" w:themeColor="text1"/>
          <w:sz w:val="24"/>
          <w:szCs w:val="24"/>
        </w:rPr>
        <w:t xml:space="preserve">ABR </w:t>
      </w:r>
      <w:r>
        <w:rPr>
          <w:rFonts w:ascii="Times New Roman" w:hAnsi="Times New Roman"/>
          <w:color w:val="000000" w:themeColor="text1"/>
          <w:sz w:val="24"/>
          <w:szCs w:val="24"/>
        </w:rPr>
        <w:t xml:space="preserve">will be recorded and replicated. </w:t>
      </w:r>
      <w:r w:rsidRPr="00C33623">
        <w:rPr>
          <w:rFonts w:ascii="Times New Roman" w:hAnsi="Times New Roman"/>
          <w:sz w:val="24"/>
          <w:szCs w:val="24"/>
        </w:rPr>
        <w:t>Weighted average</w:t>
      </w:r>
      <w:r>
        <w:rPr>
          <w:rFonts w:ascii="Times New Roman" w:hAnsi="Times New Roman"/>
          <w:color w:val="000000" w:themeColor="text1"/>
          <w:sz w:val="24"/>
          <w:szCs w:val="24"/>
        </w:rPr>
        <w:t xml:space="preserve"> of the two waves will be obtained. Table 1 shows the protocol that will be used to record speech ABR. </w:t>
      </w:r>
    </w:p>
    <w:p w:rsidR="00991057" w:rsidRPr="005E3657" w:rsidRDefault="0039526E" w:rsidP="00CB6CC2">
      <w:pPr>
        <w:spacing w:line="360" w:lineRule="auto"/>
        <w:jc w:val="both"/>
        <w:rPr>
          <w:rFonts w:ascii="Times New Roman" w:hAnsi="Times New Roman"/>
          <w:color w:val="000000"/>
          <w:sz w:val="24"/>
          <w:szCs w:val="24"/>
        </w:rPr>
      </w:pPr>
      <w:r>
        <w:rPr>
          <w:rFonts w:ascii="Times New Roman" w:hAnsi="Times New Roman"/>
          <w:i/>
          <w:color w:val="000000"/>
          <w:sz w:val="24"/>
          <w:szCs w:val="24"/>
        </w:rPr>
        <w:t>Table 1</w:t>
      </w:r>
      <w:proofErr w:type="gramStart"/>
      <w:r>
        <w:rPr>
          <w:rFonts w:ascii="Times New Roman" w:hAnsi="Times New Roman"/>
          <w:i/>
          <w:color w:val="000000"/>
          <w:sz w:val="24"/>
          <w:szCs w:val="24"/>
        </w:rPr>
        <w:t>:</w:t>
      </w:r>
      <w:r w:rsidR="00991057" w:rsidRPr="005E3657">
        <w:rPr>
          <w:rFonts w:ascii="Times New Roman" w:hAnsi="Times New Roman"/>
          <w:i/>
          <w:color w:val="000000"/>
          <w:sz w:val="24"/>
          <w:szCs w:val="24"/>
        </w:rPr>
        <w:t>Protoc</w:t>
      </w:r>
      <w:r w:rsidR="00991057" w:rsidRPr="00C33623">
        <w:rPr>
          <w:rFonts w:ascii="Times New Roman" w:hAnsi="Times New Roman"/>
          <w:i/>
          <w:sz w:val="24"/>
          <w:szCs w:val="24"/>
        </w:rPr>
        <w:t>ol</w:t>
      </w:r>
      <w:proofErr w:type="gramEnd"/>
      <w:r w:rsidR="00991057" w:rsidRPr="005E3657">
        <w:rPr>
          <w:rFonts w:ascii="Times New Roman" w:hAnsi="Times New Roman"/>
          <w:i/>
          <w:color w:val="000000"/>
          <w:sz w:val="24"/>
          <w:szCs w:val="24"/>
        </w:rPr>
        <w:t xml:space="preserve"> for </w:t>
      </w:r>
      <w:r w:rsidR="00991057">
        <w:rPr>
          <w:rFonts w:ascii="Times New Roman" w:hAnsi="Times New Roman"/>
          <w:i/>
          <w:color w:val="000000"/>
          <w:sz w:val="24"/>
          <w:szCs w:val="24"/>
        </w:rPr>
        <w:t>Speech</w:t>
      </w:r>
      <w:r w:rsidR="00CB6CC2">
        <w:rPr>
          <w:rFonts w:ascii="Times New Roman" w:hAnsi="Times New Roman"/>
          <w:i/>
          <w:color w:val="000000"/>
          <w:sz w:val="24"/>
          <w:szCs w:val="24"/>
        </w:rPr>
        <w:t xml:space="preserve"> </w:t>
      </w:r>
      <w:r w:rsidR="00991057" w:rsidRPr="005E3657">
        <w:rPr>
          <w:rFonts w:ascii="Times New Roman" w:hAnsi="Times New Roman"/>
          <w:i/>
          <w:color w:val="000000"/>
          <w:sz w:val="24"/>
          <w:szCs w:val="24"/>
        </w:rPr>
        <w:t>A</w:t>
      </w:r>
      <w:r w:rsidR="00991057">
        <w:rPr>
          <w:rFonts w:ascii="Times New Roman" w:hAnsi="Times New Roman"/>
          <w:i/>
          <w:color w:val="000000"/>
          <w:sz w:val="24"/>
          <w:szCs w:val="24"/>
        </w:rPr>
        <w:t xml:space="preserve">BR </w:t>
      </w:r>
      <w:r w:rsidR="00991057" w:rsidRPr="005E3657">
        <w:rPr>
          <w:rFonts w:ascii="Times New Roman" w:hAnsi="Times New Roman"/>
          <w:i/>
          <w:color w:val="000000"/>
          <w:sz w:val="24"/>
          <w:szCs w:val="24"/>
        </w:rPr>
        <w:t>recording</w:t>
      </w:r>
    </w:p>
    <w:tbl>
      <w:tblPr>
        <w:tblW w:w="0" w:type="auto"/>
        <w:jc w:val="center"/>
        <w:tblBorders>
          <w:top w:val="dotted" w:sz="4" w:space="0" w:color="auto"/>
          <w:bottom w:val="dotted" w:sz="4" w:space="0" w:color="auto"/>
          <w:insideH w:val="dotted" w:sz="4" w:space="0" w:color="auto"/>
        </w:tblBorders>
        <w:tblLook w:val="04A0"/>
      </w:tblPr>
      <w:tblGrid>
        <w:gridCol w:w="2234"/>
        <w:gridCol w:w="2888"/>
        <w:gridCol w:w="4025"/>
      </w:tblGrid>
      <w:tr w:rsidR="00991057" w:rsidRPr="005E3657" w:rsidTr="0080546D">
        <w:trPr>
          <w:jc w:val="center"/>
        </w:trPr>
        <w:tc>
          <w:tcPr>
            <w:tcW w:w="2234" w:type="dxa"/>
            <w:vMerge w:val="restart"/>
            <w:tcBorders>
              <w:top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p>
          <w:p w:rsidR="00991057" w:rsidRPr="005E3657" w:rsidRDefault="00991057" w:rsidP="00096F63">
            <w:pPr>
              <w:spacing w:line="240" w:lineRule="auto"/>
              <w:jc w:val="both"/>
              <w:rPr>
                <w:rFonts w:ascii="Times New Roman" w:hAnsi="Times New Roman"/>
                <w:b/>
                <w:color w:val="000000"/>
                <w:sz w:val="24"/>
                <w:szCs w:val="24"/>
              </w:rPr>
            </w:pPr>
            <w:r w:rsidRPr="005E3657">
              <w:rPr>
                <w:rFonts w:ascii="Times New Roman" w:hAnsi="Times New Roman"/>
                <w:b/>
                <w:color w:val="000000"/>
                <w:sz w:val="24"/>
                <w:szCs w:val="24"/>
              </w:rPr>
              <w:t>Stimulus</w:t>
            </w:r>
          </w:p>
          <w:p w:rsidR="00991057" w:rsidRPr="005E3657" w:rsidRDefault="00991057" w:rsidP="00096F63">
            <w:pPr>
              <w:spacing w:line="240" w:lineRule="auto"/>
              <w:jc w:val="both"/>
              <w:rPr>
                <w:rFonts w:ascii="Times New Roman" w:hAnsi="Times New Roman"/>
                <w:b/>
                <w:color w:val="000000"/>
                <w:sz w:val="24"/>
                <w:szCs w:val="24"/>
              </w:rPr>
            </w:pPr>
            <w:r w:rsidRPr="005E3657">
              <w:rPr>
                <w:rFonts w:ascii="Times New Roman" w:hAnsi="Times New Roman"/>
                <w:b/>
                <w:color w:val="000000"/>
                <w:sz w:val="24"/>
                <w:szCs w:val="24"/>
              </w:rPr>
              <w:t>Parameters</w:t>
            </w:r>
          </w:p>
        </w:tc>
        <w:tc>
          <w:tcPr>
            <w:tcW w:w="2888" w:type="dxa"/>
            <w:tcBorders>
              <w:top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Transducer</w:t>
            </w:r>
          </w:p>
        </w:tc>
        <w:tc>
          <w:tcPr>
            <w:tcW w:w="4025" w:type="dxa"/>
            <w:tcBorders>
              <w:top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ER-3A insert earphones</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Stimulus type</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Pr>
                <w:rFonts w:ascii="Times New Roman" w:hAnsi="Times New Roman"/>
                <w:color w:val="000000"/>
                <w:sz w:val="24"/>
                <w:szCs w:val="24"/>
              </w:rPr>
              <w:t>Synthesized CV Syllable- /</w:t>
            </w:r>
            <w:proofErr w:type="spellStart"/>
            <w:r>
              <w:rPr>
                <w:rFonts w:ascii="Times New Roman" w:hAnsi="Times New Roman"/>
                <w:color w:val="000000"/>
                <w:sz w:val="24"/>
                <w:szCs w:val="24"/>
              </w:rPr>
              <w:t>da</w:t>
            </w:r>
            <w:proofErr w:type="spellEnd"/>
            <w:r w:rsidRPr="005E3657">
              <w:rPr>
                <w:rFonts w:ascii="Times New Roman" w:hAnsi="Times New Roman"/>
                <w:color w:val="000000"/>
                <w:sz w:val="24"/>
                <w:szCs w:val="24"/>
              </w:rPr>
              <w:t>/</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Stimulus duration</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Pr>
                <w:rFonts w:ascii="Times New Roman" w:hAnsi="Times New Roman"/>
                <w:color w:val="000000"/>
                <w:sz w:val="24"/>
                <w:szCs w:val="24"/>
              </w:rPr>
              <w:t>40</w:t>
            </w:r>
            <w:r w:rsidRPr="005E3657">
              <w:rPr>
                <w:rFonts w:ascii="Times New Roman" w:hAnsi="Times New Roman"/>
                <w:color w:val="000000"/>
                <w:sz w:val="24"/>
                <w:szCs w:val="24"/>
              </w:rPr>
              <w:t xml:space="preserve"> ms</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Stimulus intensity</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80 dB SPL</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Repetition rate</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Pr>
                <w:rFonts w:ascii="Times New Roman" w:hAnsi="Times New Roman"/>
                <w:color w:val="000000"/>
                <w:sz w:val="24"/>
                <w:szCs w:val="24"/>
              </w:rPr>
              <w:t>7</w:t>
            </w:r>
            <w:r w:rsidRPr="005E3657">
              <w:rPr>
                <w:rFonts w:ascii="Times New Roman" w:hAnsi="Times New Roman"/>
                <w:color w:val="000000"/>
                <w:sz w:val="24"/>
                <w:szCs w:val="24"/>
              </w:rPr>
              <w:t>.1/sec</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Sweeps</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Pr>
                <w:rFonts w:ascii="Times New Roman" w:hAnsi="Times New Roman"/>
                <w:color w:val="000000"/>
                <w:sz w:val="24"/>
                <w:szCs w:val="24"/>
              </w:rPr>
              <w:t>200</w:t>
            </w:r>
            <w:r w:rsidRPr="005E3657">
              <w:rPr>
                <w:rFonts w:ascii="Times New Roman" w:hAnsi="Times New Roman"/>
                <w:color w:val="000000"/>
                <w:sz w:val="24"/>
                <w:szCs w:val="24"/>
              </w:rPr>
              <w:t>0</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Polarity</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Rarefraction</w:t>
            </w:r>
            <w:proofErr w:type="spellEnd"/>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Noise type</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White noise</w:t>
            </w:r>
          </w:p>
        </w:tc>
      </w:tr>
      <w:tr w:rsidR="00991057" w:rsidRPr="005E3657" w:rsidTr="0080546D">
        <w:trPr>
          <w:jc w:val="center"/>
        </w:trPr>
        <w:tc>
          <w:tcPr>
            <w:tcW w:w="2234" w:type="dxa"/>
            <w:vMerge/>
            <w:tcBorders>
              <w:bottom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tcBorders>
              <w:bottom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Noise presentation</w:t>
            </w:r>
          </w:p>
        </w:tc>
        <w:tc>
          <w:tcPr>
            <w:tcW w:w="4025" w:type="dxa"/>
            <w:tcBorders>
              <w:bottom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proofErr w:type="spellStart"/>
            <w:r w:rsidRPr="005E3657">
              <w:rPr>
                <w:rFonts w:ascii="Times New Roman" w:hAnsi="Times New Roman"/>
                <w:color w:val="000000"/>
                <w:sz w:val="24"/>
                <w:szCs w:val="24"/>
              </w:rPr>
              <w:t>Ipsilateral</w:t>
            </w:r>
            <w:proofErr w:type="spellEnd"/>
          </w:p>
        </w:tc>
      </w:tr>
      <w:tr w:rsidR="00991057" w:rsidRPr="005E3657" w:rsidTr="0080546D">
        <w:trPr>
          <w:jc w:val="center"/>
        </w:trPr>
        <w:tc>
          <w:tcPr>
            <w:tcW w:w="2234" w:type="dxa"/>
            <w:vMerge w:val="restart"/>
            <w:tcBorders>
              <w:top w:val="single" w:sz="4" w:space="0" w:color="auto"/>
            </w:tcBorders>
            <w:vAlign w:val="center"/>
          </w:tcPr>
          <w:p w:rsidR="00991057" w:rsidRPr="005E3657" w:rsidRDefault="00991057" w:rsidP="00096F63">
            <w:pPr>
              <w:spacing w:line="240" w:lineRule="auto"/>
              <w:jc w:val="both"/>
              <w:rPr>
                <w:rFonts w:ascii="Times New Roman" w:hAnsi="Times New Roman"/>
                <w:b/>
                <w:color w:val="000000"/>
                <w:sz w:val="24"/>
                <w:szCs w:val="24"/>
              </w:rPr>
            </w:pPr>
            <w:r w:rsidRPr="005E3657">
              <w:rPr>
                <w:rFonts w:ascii="Times New Roman" w:hAnsi="Times New Roman"/>
                <w:b/>
                <w:color w:val="000000"/>
                <w:sz w:val="24"/>
                <w:szCs w:val="24"/>
              </w:rPr>
              <w:lastRenderedPageBreak/>
              <w:t>Acquisition parameters</w:t>
            </w:r>
          </w:p>
        </w:tc>
        <w:tc>
          <w:tcPr>
            <w:tcW w:w="2888" w:type="dxa"/>
            <w:tcBorders>
              <w:top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Electrode montage</w:t>
            </w:r>
          </w:p>
        </w:tc>
        <w:tc>
          <w:tcPr>
            <w:tcW w:w="4025" w:type="dxa"/>
            <w:tcBorders>
              <w:top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Vertical</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Electrode sites</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Inverting = M1 (</w:t>
            </w:r>
            <w:proofErr w:type="spellStart"/>
            <w:r w:rsidRPr="005E3657">
              <w:rPr>
                <w:rFonts w:ascii="Times New Roman" w:hAnsi="Times New Roman"/>
                <w:color w:val="000000"/>
                <w:sz w:val="24"/>
                <w:szCs w:val="24"/>
              </w:rPr>
              <w:t>Ipsilateral</w:t>
            </w:r>
            <w:proofErr w:type="spellEnd"/>
            <w:r w:rsidRPr="005E3657">
              <w:rPr>
                <w:rFonts w:ascii="Times New Roman" w:hAnsi="Times New Roman"/>
                <w:color w:val="000000"/>
                <w:sz w:val="24"/>
                <w:szCs w:val="24"/>
              </w:rPr>
              <w:t xml:space="preserve"> mastoid)</w:t>
            </w:r>
          </w:p>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 xml:space="preserve">Non inverting = </w:t>
            </w:r>
            <w:proofErr w:type="spellStart"/>
            <w:r w:rsidRPr="005E3657">
              <w:rPr>
                <w:rFonts w:ascii="Times New Roman" w:hAnsi="Times New Roman"/>
                <w:color w:val="000000"/>
                <w:sz w:val="24"/>
                <w:szCs w:val="24"/>
              </w:rPr>
              <w:t>Cz</w:t>
            </w:r>
            <w:proofErr w:type="spellEnd"/>
            <w:r w:rsidRPr="005E3657">
              <w:rPr>
                <w:rFonts w:ascii="Times New Roman" w:hAnsi="Times New Roman"/>
                <w:color w:val="000000"/>
                <w:sz w:val="24"/>
                <w:szCs w:val="24"/>
              </w:rPr>
              <w:t xml:space="preserve"> (Vertex)</w:t>
            </w:r>
          </w:p>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Ground = M2 (</w:t>
            </w:r>
            <w:proofErr w:type="spellStart"/>
            <w:r w:rsidRPr="005E3657">
              <w:rPr>
                <w:rFonts w:ascii="Times New Roman" w:hAnsi="Times New Roman"/>
                <w:color w:val="000000"/>
                <w:sz w:val="24"/>
                <w:szCs w:val="24"/>
              </w:rPr>
              <w:t>Contralateral</w:t>
            </w:r>
            <w:proofErr w:type="spellEnd"/>
            <w:r w:rsidRPr="005E3657">
              <w:rPr>
                <w:rFonts w:ascii="Times New Roman" w:hAnsi="Times New Roman"/>
                <w:color w:val="000000"/>
                <w:sz w:val="24"/>
                <w:szCs w:val="24"/>
              </w:rPr>
              <w:t xml:space="preserve"> mastoid)</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Amplification</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proofErr w:type="spellStart"/>
            <w:r>
              <w:rPr>
                <w:rFonts w:ascii="Times New Roman" w:hAnsi="Times New Roman"/>
                <w:color w:val="000000"/>
                <w:sz w:val="24"/>
                <w:szCs w:val="24"/>
              </w:rPr>
              <w:t>lakh</w:t>
            </w:r>
            <w:proofErr w:type="spellEnd"/>
            <w:r w:rsidRPr="005E3657">
              <w:rPr>
                <w:rFonts w:ascii="Times New Roman" w:hAnsi="Times New Roman"/>
                <w:color w:val="000000"/>
                <w:sz w:val="24"/>
                <w:szCs w:val="24"/>
              </w:rPr>
              <w:t xml:space="preserve"> times</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Analysis time</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Pr>
                <w:rFonts w:ascii="Times New Roman" w:hAnsi="Times New Roman"/>
                <w:color w:val="000000"/>
                <w:sz w:val="24"/>
                <w:szCs w:val="24"/>
              </w:rPr>
              <w:t>64</w:t>
            </w:r>
            <w:r w:rsidRPr="005E3657">
              <w:rPr>
                <w:rFonts w:ascii="Times New Roman" w:hAnsi="Times New Roman"/>
                <w:color w:val="000000"/>
                <w:sz w:val="24"/>
                <w:szCs w:val="24"/>
              </w:rPr>
              <w:t xml:space="preserve"> ms</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Pre-stimulus time</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Pr>
                <w:rFonts w:ascii="Times New Roman" w:hAnsi="Times New Roman"/>
                <w:color w:val="000000"/>
                <w:sz w:val="24"/>
                <w:szCs w:val="24"/>
              </w:rPr>
              <w:t>10</w:t>
            </w:r>
            <w:r w:rsidRPr="005E3657">
              <w:rPr>
                <w:rFonts w:ascii="Times New Roman" w:hAnsi="Times New Roman"/>
                <w:color w:val="000000"/>
                <w:sz w:val="24"/>
                <w:szCs w:val="24"/>
              </w:rPr>
              <w:t xml:space="preserve"> ms</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Filters</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1</w:t>
            </w:r>
            <w:r>
              <w:rPr>
                <w:rFonts w:ascii="Times New Roman" w:hAnsi="Times New Roman"/>
                <w:color w:val="000000"/>
                <w:sz w:val="24"/>
                <w:szCs w:val="24"/>
              </w:rPr>
              <w:t>00</w:t>
            </w:r>
            <w:r w:rsidRPr="005E3657">
              <w:rPr>
                <w:rFonts w:ascii="Times New Roman" w:hAnsi="Times New Roman"/>
                <w:color w:val="000000"/>
                <w:sz w:val="24"/>
                <w:szCs w:val="24"/>
              </w:rPr>
              <w:t>-30</w:t>
            </w:r>
            <w:r>
              <w:rPr>
                <w:rFonts w:ascii="Times New Roman" w:hAnsi="Times New Roman"/>
                <w:color w:val="000000"/>
                <w:sz w:val="24"/>
                <w:szCs w:val="24"/>
              </w:rPr>
              <w:t>00</w:t>
            </w:r>
            <w:r w:rsidRPr="005E3657">
              <w:rPr>
                <w:rFonts w:ascii="Times New Roman" w:hAnsi="Times New Roman"/>
                <w:color w:val="000000"/>
                <w:sz w:val="24"/>
                <w:szCs w:val="24"/>
              </w:rPr>
              <w:t xml:space="preserve"> Hz</w:t>
            </w:r>
          </w:p>
        </w:tc>
      </w:tr>
      <w:tr w:rsidR="00991057" w:rsidRPr="005E3657" w:rsidTr="0080546D">
        <w:trPr>
          <w:jc w:val="center"/>
        </w:trPr>
        <w:tc>
          <w:tcPr>
            <w:tcW w:w="2234" w:type="dxa"/>
            <w:vMerge/>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Notch filter</w:t>
            </w:r>
          </w:p>
        </w:tc>
        <w:tc>
          <w:tcPr>
            <w:tcW w:w="4025" w:type="dxa"/>
            <w:vAlign w:val="center"/>
          </w:tcPr>
          <w:p w:rsidR="00991057" w:rsidRPr="005E3657" w:rsidRDefault="00991057" w:rsidP="00096F63">
            <w:pPr>
              <w:spacing w:line="240" w:lineRule="auto"/>
              <w:jc w:val="both"/>
              <w:rPr>
                <w:rFonts w:ascii="Times New Roman" w:hAnsi="Times New Roman"/>
                <w:color w:val="000000"/>
                <w:sz w:val="24"/>
                <w:szCs w:val="24"/>
              </w:rPr>
            </w:pPr>
            <w:r>
              <w:rPr>
                <w:rFonts w:ascii="Times New Roman" w:hAnsi="Times New Roman"/>
                <w:color w:val="000000"/>
                <w:sz w:val="24"/>
                <w:szCs w:val="24"/>
              </w:rPr>
              <w:t>Off</w:t>
            </w:r>
          </w:p>
        </w:tc>
      </w:tr>
      <w:tr w:rsidR="00991057" w:rsidRPr="005E3657" w:rsidTr="0080546D">
        <w:trPr>
          <w:jc w:val="center"/>
        </w:trPr>
        <w:tc>
          <w:tcPr>
            <w:tcW w:w="2234" w:type="dxa"/>
            <w:vMerge/>
            <w:tcBorders>
              <w:bottom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p>
        </w:tc>
        <w:tc>
          <w:tcPr>
            <w:tcW w:w="2888" w:type="dxa"/>
            <w:tcBorders>
              <w:bottom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Number of channels</w:t>
            </w:r>
          </w:p>
        </w:tc>
        <w:tc>
          <w:tcPr>
            <w:tcW w:w="4025" w:type="dxa"/>
            <w:tcBorders>
              <w:bottom w:val="single" w:sz="4" w:space="0" w:color="auto"/>
            </w:tcBorders>
            <w:vAlign w:val="center"/>
          </w:tcPr>
          <w:p w:rsidR="00991057" w:rsidRPr="005E3657" w:rsidRDefault="00991057" w:rsidP="00096F63">
            <w:pPr>
              <w:spacing w:line="240" w:lineRule="auto"/>
              <w:jc w:val="both"/>
              <w:rPr>
                <w:rFonts w:ascii="Times New Roman" w:hAnsi="Times New Roman"/>
                <w:color w:val="000000"/>
                <w:sz w:val="24"/>
                <w:szCs w:val="24"/>
              </w:rPr>
            </w:pPr>
            <w:r w:rsidRPr="005E3657">
              <w:rPr>
                <w:rFonts w:ascii="Times New Roman" w:hAnsi="Times New Roman"/>
                <w:color w:val="000000"/>
                <w:sz w:val="24"/>
                <w:szCs w:val="24"/>
              </w:rPr>
              <w:t>1</w:t>
            </w:r>
          </w:p>
        </w:tc>
      </w:tr>
    </w:tbl>
    <w:p w:rsidR="00991057" w:rsidRDefault="00991057" w:rsidP="00CB6CC2">
      <w:pPr>
        <w:spacing w:line="360" w:lineRule="auto"/>
        <w:jc w:val="both"/>
        <w:rPr>
          <w:rFonts w:ascii="Times New Roman" w:hAnsi="Times New Roman"/>
          <w:color w:val="000000" w:themeColor="text1"/>
          <w:sz w:val="24"/>
          <w:szCs w:val="24"/>
        </w:rPr>
      </w:pPr>
    </w:p>
    <w:p w:rsidR="00991057" w:rsidRDefault="00991057" w:rsidP="00CB6CC2">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Analysis of Speech ABR response:</w:t>
      </w:r>
    </w:p>
    <w:p w:rsidR="00991057" w:rsidRDefault="00991057" w:rsidP="00CB6CC2">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Response will usually contain onset peaks and sustained components. The following analysis will be carried out for each ABR recording:</w:t>
      </w:r>
    </w:p>
    <w:p w:rsidR="00991057" w:rsidRPr="00B96B80" w:rsidRDefault="00991057" w:rsidP="00CB6CC2">
      <w:pPr>
        <w:pStyle w:val="ListParagraph"/>
        <w:numPr>
          <w:ilvl w:val="0"/>
          <w:numId w:val="12"/>
        </w:numPr>
        <w:spacing w:line="360" w:lineRule="auto"/>
        <w:jc w:val="both"/>
        <w:rPr>
          <w:rFonts w:ascii="Times New Roman" w:hAnsi="Times New Roman"/>
          <w:color w:val="000000" w:themeColor="text1"/>
          <w:sz w:val="24"/>
          <w:szCs w:val="24"/>
          <w:u w:val="single"/>
        </w:rPr>
      </w:pPr>
      <w:r w:rsidRPr="00B96B80">
        <w:rPr>
          <w:rFonts w:ascii="Times New Roman" w:hAnsi="Times New Roman"/>
          <w:color w:val="000000" w:themeColor="text1"/>
          <w:sz w:val="24"/>
          <w:szCs w:val="24"/>
          <w:u w:val="single"/>
        </w:rPr>
        <w:t>Subjective analysis:</w:t>
      </w:r>
    </w:p>
    <w:p w:rsidR="00991057" w:rsidRPr="00492274" w:rsidRDefault="00991057" w:rsidP="00CB6CC2">
      <w:pPr>
        <w:spacing w:line="360" w:lineRule="auto"/>
        <w:ind w:firstLine="360"/>
        <w:jc w:val="both"/>
        <w:rPr>
          <w:rFonts w:ascii="Times New Roman" w:hAnsi="Times New Roman"/>
          <w:color w:val="000000" w:themeColor="text1"/>
          <w:sz w:val="24"/>
          <w:szCs w:val="24"/>
        </w:rPr>
      </w:pPr>
      <w:r w:rsidRPr="00492274">
        <w:rPr>
          <w:rFonts w:ascii="Times New Roman" w:hAnsi="Times New Roman"/>
          <w:color w:val="000000" w:themeColor="text1"/>
          <w:sz w:val="24"/>
          <w:szCs w:val="24"/>
        </w:rPr>
        <w:t>Latencies of the onset peaks V, A, and transition peaks C, D, E and F will be marked and noted. Also, amp</w:t>
      </w:r>
      <w:r w:rsidR="00096F63">
        <w:rPr>
          <w:rFonts w:ascii="Times New Roman" w:hAnsi="Times New Roman"/>
          <w:color w:val="000000" w:themeColor="text1"/>
          <w:sz w:val="24"/>
          <w:szCs w:val="24"/>
        </w:rPr>
        <w:t>litude will be measured from</w:t>
      </w:r>
      <w:r w:rsidRPr="00492274">
        <w:rPr>
          <w:rFonts w:ascii="Times New Roman" w:hAnsi="Times New Roman"/>
          <w:color w:val="000000" w:themeColor="text1"/>
          <w:sz w:val="24"/>
          <w:szCs w:val="24"/>
        </w:rPr>
        <w:t xml:space="preserve"> voltage difference between wave V and wave A.</w:t>
      </w:r>
    </w:p>
    <w:p w:rsidR="00991057" w:rsidRDefault="00991057" w:rsidP="00CB6CC2">
      <w:pPr>
        <w:pStyle w:val="ListParagraph"/>
        <w:numPr>
          <w:ilvl w:val="0"/>
          <w:numId w:val="12"/>
        </w:numPr>
        <w:spacing w:line="360" w:lineRule="auto"/>
        <w:jc w:val="both"/>
        <w:rPr>
          <w:rFonts w:ascii="Times New Roman" w:hAnsi="Times New Roman"/>
          <w:color w:val="000000" w:themeColor="text1"/>
          <w:sz w:val="24"/>
          <w:szCs w:val="24"/>
          <w:u w:val="single"/>
        </w:rPr>
      </w:pPr>
      <w:r w:rsidRPr="00B96B80">
        <w:rPr>
          <w:rFonts w:ascii="Times New Roman" w:hAnsi="Times New Roman"/>
          <w:color w:val="000000" w:themeColor="text1"/>
          <w:sz w:val="24"/>
          <w:szCs w:val="24"/>
          <w:u w:val="single"/>
        </w:rPr>
        <w:t>Objective analysis:</w:t>
      </w:r>
    </w:p>
    <w:p w:rsidR="00991057" w:rsidRDefault="00991057" w:rsidP="00CB6CC2">
      <w:pPr>
        <w:spacing w:line="360" w:lineRule="auto"/>
        <w:ind w:firstLine="720"/>
        <w:jc w:val="both"/>
        <w:rPr>
          <w:rFonts w:ascii="Times New Roman" w:hAnsi="Times New Roman"/>
          <w:b/>
          <w:color w:val="FF0000"/>
          <w:sz w:val="24"/>
          <w:szCs w:val="24"/>
        </w:rPr>
      </w:pPr>
      <w:r w:rsidRPr="00C33623">
        <w:rPr>
          <w:rFonts w:ascii="Times New Roman" w:hAnsi="Times New Roman"/>
          <w:sz w:val="24"/>
          <w:szCs w:val="24"/>
        </w:rPr>
        <w:t xml:space="preserve">It will be done by evaluating the spectral composition of sustained portion of the response using Fast Fourier Transform (FFT). Fourier analysis will be performed on 11.4 – 40.6 ms epoch of the FFR in order to assess the amount of activity occurring over three frequency ranges; (103-121 Hz), (454-719 Hz) and (721-1155 Hz). These frequency ranges will be chosen because the neural responses at these frequencies correspond to fundamental frequency, formant </w:t>
      </w:r>
      <w:proofErr w:type="spellStart"/>
      <w:r w:rsidRPr="00C33623">
        <w:rPr>
          <w:rFonts w:ascii="Times New Roman" w:hAnsi="Times New Roman"/>
          <w:sz w:val="24"/>
          <w:szCs w:val="24"/>
        </w:rPr>
        <w:t>formant</w:t>
      </w:r>
      <w:proofErr w:type="spellEnd"/>
      <w:r w:rsidRPr="00C33623">
        <w:rPr>
          <w:rFonts w:ascii="Times New Roman" w:hAnsi="Times New Roman"/>
          <w:sz w:val="24"/>
          <w:szCs w:val="24"/>
        </w:rPr>
        <w:t xml:space="preserve"> and higher harmonics of the stimulus /</w:t>
      </w:r>
      <w:proofErr w:type="spellStart"/>
      <w:r w:rsidRPr="00C33623">
        <w:rPr>
          <w:rFonts w:ascii="Times New Roman" w:hAnsi="Times New Roman"/>
          <w:sz w:val="24"/>
          <w:szCs w:val="24"/>
        </w:rPr>
        <w:t>da</w:t>
      </w:r>
      <w:proofErr w:type="spellEnd"/>
      <w:r w:rsidRPr="00C33623">
        <w:rPr>
          <w:rFonts w:ascii="Times New Roman" w:hAnsi="Times New Roman"/>
          <w:sz w:val="24"/>
          <w:szCs w:val="24"/>
        </w:rPr>
        <w:t xml:space="preserve">/ respectively (Johnson et al. 2008). On and off </w:t>
      </w:r>
      <w:proofErr w:type="spellStart"/>
      <w:r w:rsidRPr="00C33623">
        <w:rPr>
          <w:rFonts w:ascii="Times New Roman" w:hAnsi="Times New Roman"/>
          <w:sz w:val="24"/>
          <w:szCs w:val="24"/>
        </w:rPr>
        <w:t>Hanning</w:t>
      </w:r>
      <w:proofErr w:type="spellEnd"/>
      <w:r w:rsidRPr="00C33623">
        <w:rPr>
          <w:rFonts w:ascii="Times New Roman" w:hAnsi="Times New Roman"/>
          <w:sz w:val="24"/>
          <w:szCs w:val="24"/>
        </w:rPr>
        <w:t xml:space="preserve"> ramp of 2 m sec each will be applied to the waveform to avoid spectral splatter. The raw amplitude of F0, F1 and higher harmonic components will be measured and noted</w:t>
      </w:r>
      <w:r w:rsidRPr="0011299F">
        <w:rPr>
          <w:rFonts w:ascii="Times New Roman" w:hAnsi="Times New Roman"/>
          <w:b/>
          <w:color w:val="FF0000"/>
          <w:sz w:val="24"/>
          <w:szCs w:val="24"/>
        </w:rPr>
        <w:t>.</w:t>
      </w:r>
    </w:p>
    <w:p w:rsidR="0021013E" w:rsidRPr="0021013E" w:rsidRDefault="0021013E" w:rsidP="00CB6CC2">
      <w:pPr>
        <w:pStyle w:val="ListParagraph"/>
        <w:numPr>
          <w:ilvl w:val="0"/>
          <w:numId w:val="11"/>
        </w:numPr>
        <w:spacing w:line="360" w:lineRule="auto"/>
        <w:ind w:left="0"/>
        <w:jc w:val="both"/>
        <w:rPr>
          <w:rFonts w:ascii="Times New Roman" w:hAnsi="Times New Roman"/>
          <w:b/>
          <w:sz w:val="24"/>
          <w:szCs w:val="24"/>
        </w:rPr>
      </w:pPr>
      <w:r>
        <w:rPr>
          <w:rFonts w:ascii="Times New Roman" w:hAnsi="Times New Roman"/>
          <w:b/>
          <w:sz w:val="24"/>
          <w:szCs w:val="24"/>
        </w:rPr>
        <w:lastRenderedPageBreak/>
        <w:t>Mismatch negativity (MMN)</w:t>
      </w:r>
    </w:p>
    <w:p w:rsidR="0021013E" w:rsidRPr="0021013E" w:rsidRDefault="0021013E" w:rsidP="00CB6CC2">
      <w:pPr>
        <w:spacing w:line="360" w:lineRule="auto"/>
        <w:ind w:firstLine="720"/>
        <w:jc w:val="both"/>
        <w:rPr>
          <w:rFonts w:ascii="Times New Roman" w:hAnsi="Times New Roman"/>
          <w:sz w:val="24"/>
          <w:szCs w:val="24"/>
        </w:rPr>
      </w:pPr>
      <w:r w:rsidRPr="0021013E">
        <w:rPr>
          <w:rFonts w:ascii="Times New Roman" w:hAnsi="Times New Roman"/>
          <w:sz w:val="24"/>
          <w:szCs w:val="24"/>
        </w:rPr>
        <w:t>Four stimuli obtained from synthetic</w:t>
      </w:r>
      <w:r w:rsidR="002C376F">
        <w:rPr>
          <w:rFonts w:ascii="Times New Roman" w:hAnsi="Times New Roman"/>
          <w:sz w:val="24"/>
          <w:szCs w:val="24"/>
        </w:rPr>
        <w:t xml:space="preserve"> /</w:t>
      </w:r>
      <w:proofErr w:type="spellStart"/>
      <w:r w:rsidR="002C376F">
        <w:rPr>
          <w:rFonts w:ascii="Times New Roman" w:hAnsi="Times New Roman"/>
          <w:sz w:val="24"/>
          <w:szCs w:val="24"/>
        </w:rPr>
        <w:t>da</w:t>
      </w:r>
      <w:proofErr w:type="spellEnd"/>
      <w:r w:rsidR="002C376F">
        <w:rPr>
          <w:rFonts w:ascii="Times New Roman" w:hAnsi="Times New Roman"/>
          <w:sz w:val="24"/>
          <w:szCs w:val="24"/>
        </w:rPr>
        <w:t>/-/p</w:t>
      </w:r>
      <w:r w:rsidRPr="0021013E">
        <w:rPr>
          <w:rFonts w:ascii="Times New Roman" w:hAnsi="Times New Roman"/>
          <w:sz w:val="24"/>
          <w:szCs w:val="24"/>
        </w:rPr>
        <w:t>a/ continuum will be used as stimulus even for obtaining MMN response. Response will be obtained for each stimulus contrast in odd ball paradigm which will contain waveforms for frequent and infrequent stimulus. Probability used will be standard 80% and deviant 20%. Protocol that will be used for MMN recording is shown in table 2.</w:t>
      </w:r>
    </w:p>
    <w:p w:rsidR="0021013E" w:rsidRPr="00096F63" w:rsidRDefault="00096F63" w:rsidP="00CB6CC2">
      <w:pPr>
        <w:spacing w:line="360" w:lineRule="auto"/>
        <w:jc w:val="both"/>
        <w:rPr>
          <w:rFonts w:ascii="Times New Roman" w:hAnsi="Times New Roman"/>
          <w:sz w:val="24"/>
          <w:szCs w:val="24"/>
        </w:rPr>
      </w:pPr>
      <w:r>
        <w:rPr>
          <w:rFonts w:ascii="Times New Roman" w:hAnsi="Times New Roman"/>
          <w:sz w:val="24"/>
          <w:szCs w:val="24"/>
        </w:rPr>
        <w:t>Table 2</w:t>
      </w:r>
      <w:r w:rsidR="0021013E" w:rsidRPr="0021013E">
        <w:rPr>
          <w:rFonts w:ascii="Times New Roman" w:hAnsi="Times New Roman"/>
          <w:sz w:val="24"/>
          <w:szCs w:val="24"/>
        </w:rPr>
        <w:t xml:space="preserve">: </w:t>
      </w:r>
      <w:r w:rsidR="0021013E" w:rsidRPr="0021013E">
        <w:rPr>
          <w:rFonts w:ascii="Times New Roman" w:hAnsi="Times New Roman"/>
          <w:i/>
          <w:sz w:val="24"/>
          <w:szCs w:val="24"/>
        </w:rPr>
        <w:t>Protocol for MMN recording</w:t>
      </w:r>
    </w:p>
    <w:tbl>
      <w:tblPr>
        <w:tblW w:w="0" w:type="auto"/>
        <w:jc w:val="center"/>
        <w:tblBorders>
          <w:top w:val="dotted" w:sz="4" w:space="0" w:color="auto"/>
          <w:bottom w:val="dotted" w:sz="4" w:space="0" w:color="auto"/>
          <w:insideH w:val="dotted" w:sz="4" w:space="0" w:color="auto"/>
        </w:tblBorders>
        <w:tblLook w:val="04A0"/>
      </w:tblPr>
      <w:tblGrid>
        <w:gridCol w:w="2234"/>
        <w:gridCol w:w="2888"/>
        <w:gridCol w:w="4025"/>
      </w:tblGrid>
      <w:tr w:rsidR="0021013E" w:rsidRPr="0021013E" w:rsidTr="007F59BB">
        <w:trPr>
          <w:jc w:val="center"/>
        </w:trPr>
        <w:tc>
          <w:tcPr>
            <w:tcW w:w="2234" w:type="dxa"/>
            <w:vMerge w:val="restart"/>
            <w:tcBorders>
              <w:top w:val="single" w:sz="4" w:space="0" w:color="auto"/>
            </w:tcBorders>
            <w:vAlign w:val="center"/>
          </w:tcPr>
          <w:p w:rsidR="0021013E" w:rsidRPr="0021013E" w:rsidRDefault="0021013E" w:rsidP="00096F63">
            <w:pPr>
              <w:spacing w:line="240" w:lineRule="auto"/>
              <w:jc w:val="both"/>
              <w:rPr>
                <w:rFonts w:ascii="Times New Roman" w:hAnsi="Times New Roman"/>
                <w:sz w:val="24"/>
                <w:szCs w:val="24"/>
              </w:rPr>
            </w:pPr>
          </w:p>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Stimulus</w:t>
            </w:r>
          </w:p>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Parameters</w:t>
            </w:r>
          </w:p>
        </w:tc>
        <w:tc>
          <w:tcPr>
            <w:tcW w:w="2888" w:type="dxa"/>
            <w:tcBorders>
              <w:top w:val="single" w:sz="4" w:space="0" w:color="auto"/>
            </w:tcBorders>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Transducer</w:t>
            </w:r>
          </w:p>
        </w:tc>
        <w:tc>
          <w:tcPr>
            <w:tcW w:w="4025" w:type="dxa"/>
            <w:tcBorders>
              <w:top w:val="single" w:sz="4" w:space="0" w:color="auto"/>
            </w:tcBorders>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ER-3A insert earphones</w:t>
            </w:r>
          </w:p>
        </w:tc>
      </w:tr>
      <w:tr w:rsidR="0021013E" w:rsidRPr="0021013E" w:rsidTr="007F59BB">
        <w:trPr>
          <w:jc w:val="center"/>
        </w:trPr>
        <w:tc>
          <w:tcPr>
            <w:tcW w:w="2234" w:type="dxa"/>
            <w:vMerge/>
            <w:vAlign w:val="center"/>
          </w:tcPr>
          <w:p w:rsidR="0021013E" w:rsidRPr="0021013E" w:rsidRDefault="0021013E" w:rsidP="00096F63">
            <w:pPr>
              <w:spacing w:line="240" w:lineRule="auto"/>
              <w:jc w:val="both"/>
              <w:rPr>
                <w:rFonts w:ascii="Times New Roman" w:hAnsi="Times New Roman"/>
                <w:sz w:val="24"/>
                <w:szCs w:val="24"/>
              </w:rPr>
            </w:pPr>
          </w:p>
        </w:tc>
        <w:tc>
          <w:tcPr>
            <w:tcW w:w="2888"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Stimulus type</w:t>
            </w:r>
          </w:p>
        </w:tc>
        <w:tc>
          <w:tcPr>
            <w:tcW w:w="4025"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4 stimuli obtained from synthesized CV Syllable</w:t>
            </w:r>
            <w:r w:rsidR="003F2EEF">
              <w:rPr>
                <w:rFonts w:ascii="Times New Roman" w:hAnsi="Times New Roman"/>
                <w:sz w:val="24"/>
                <w:szCs w:val="24"/>
              </w:rPr>
              <w:t xml:space="preserve"> continuum /</w:t>
            </w:r>
            <w:proofErr w:type="spellStart"/>
            <w:r w:rsidR="003F2EEF">
              <w:rPr>
                <w:rFonts w:ascii="Times New Roman" w:hAnsi="Times New Roman"/>
                <w:sz w:val="24"/>
                <w:szCs w:val="24"/>
              </w:rPr>
              <w:t>da</w:t>
            </w:r>
            <w:proofErr w:type="spellEnd"/>
            <w:r w:rsidR="003F2EEF">
              <w:rPr>
                <w:rFonts w:ascii="Times New Roman" w:hAnsi="Times New Roman"/>
                <w:sz w:val="24"/>
                <w:szCs w:val="24"/>
              </w:rPr>
              <w:t>/-/p</w:t>
            </w:r>
            <w:r w:rsidRPr="0021013E">
              <w:rPr>
                <w:rFonts w:ascii="Times New Roman" w:hAnsi="Times New Roman"/>
                <w:sz w:val="24"/>
                <w:szCs w:val="24"/>
              </w:rPr>
              <w:t xml:space="preserve">a/ </w:t>
            </w:r>
          </w:p>
        </w:tc>
      </w:tr>
      <w:tr w:rsidR="0021013E" w:rsidRPr="0021013E" w:rsidTr="007F59BB">
        <w:trPr>
          <w:jc w:val="center"/>
        </w:trPr>
        <w:tc>
          <w:tcPr>
            <w:tcW w:w="2234" w:type="dxa"/>
            <w:vMerge/>
            <w:vAlign w:val="center"/>
          </w:tcPr>
          <w:p w:rsidR="0021013E" w:rsidRPr="0021013E" w:rsidRDefault="0021013E" w:rsidP="00096F63">
            <w:pPr>
              <w:spacing w:line="240" w:lineRule="auto"/>
              <w:jc w:val="both"/>
              <w:rPr>
                <w:rFonts w:ascii="Times New Roman" w:hAnsi="Times New Roman"/>
                <w:sz w:val="24"/>
                <w:szCs w:val="24"/>
              </w:rPr>
            </w:pPr>
          </w:p>
        </w:tc>
        <w:tc>
          <w:tcPr>
            <w:tcW w:w="2888"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Stimulus intensity</w:t>
            </w:r>
          </w:p>
        </w:tc>
        <w:tc>
          <w:tcPr>
            <w:tcW w:w="4025"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80 dB SPL</w:t>
            </w:r>
          </w:p>
        </w:tc>
      </w:tr>
      <w:tr w:rsidR="0021013E" w:rsidRPr="0021013E" w:rsidTr="007F59BB">
        <w:trPr>
          <w:jc w:val="center"/>
        </w:trPr>
        <w:tc>
          <w:tcPr>
            <w:tcW w:w="2234" w:type="dxa"/>
            <w:vMerge/>
            <w:vAlign w:val="center"/>
          </w:tcPr>
          <w:p w:rsidR="0021013E" w:rsidRPr="0021013E" w:rsidRDefault="0021013E" w:rsidP="00096F63">
            <w:pPr>
              <w:spacing w:line="240" w:lineRule="auto"/>
              <w:jc w:val="both"/>
              <w:rPr>
                <w:rFonts w:ascii="Times New Roman" w:hAnsi="Times New Roman"/>
                <w:sz w:val="24"/>
                <w:szCs w:val="24"/>
              </w:rPr>
            </w:pPr>
          </w:p>
        </w:tc>
        <w:tc>
          <w:tcPr>
            <w:tcW w:w="2888"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Repetition rate</w:t>
            </w:r>
          </w:p>
        </w:tc>
        <w:tc>
          <w:tcPr>
            <w:tcW w:w="4025"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1.1/sec</w:t>
            </w:r>
          </w:p>
        </w:tc>
      </w:tr>
      <w:tr w:rsidR="0021013E" w:rsidRPr="0021013E" w:rsidTr="007F59BB">
        <w:trPr>
          <w:jc w:val="center"/>
        </w:trPr>
        <w:tc>
          <w:tcPr>
            <w:tcW w:w="2234" w:type="dxa"/>
            <w:vMerge/>
            <w:vAlign w:val="center"/>
          </w:tcPr>
          <w:p w:rsidR="0021013E" w:rsidRPr="0021013E" w:rsidRDefault="0021013E" w:rsidP="00096F63">
            <w:pPr>
              <w:spacing w:line="240" w:lineRule="auto"/>
              <w:jc w:val="both"/>
              <w:rPr>
                <w:rFonts w:ascii="Times New Roman" w:hAnsi="Times New Roman"/>
                <w:sz w:val="24"/>
                <w:szCs w:val="24"/>
              </w:rPr>
            </w:pPr>
          </w:p>
        </w:tc>
        <w:tc>
          <w:tcPr>
            <w:tcW w:w="2888" w:type="dxa"/>
            <w:vAlign w:val="center"/>
          </w:tcPr>
          <w:p w:rsidR="0021013E" w:rsidRPr="0021013E" w:rsidRDefault="0021013E" w:rsidP="00096F63">
            <w:pPr>
              <w:spacing w:line="240" w:lineRule="auto"/>
              <w:jc w:val="both"/>
              <w:rPr>
                <w:rFonts w:ascii="Times New Roman" w:hAnsi="Times New Roman"/>
                <w:sz w:val="24"/>
                <w:szCs w:val="24"/>
              </w:rPr>
            </w:pPr>
          </w:p>
        </w:tc>
        <w:tc>
          <w:tcPr>
            <w:tcW w:w="4025"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200</w:t>
            </w:r>
          </w:p>
        </w:tc>
      </w:tr>
      <w:tr w:rsidR="0021013E" w:rsidRPr="0021013E" w:rsidTr="007F59BB">
        <w:trPr>
          <w:jc w:val="center"/>
        </w:trPr>
        <w:tc>
          <w:tcPr>
            <w:tcW w:w="2234" w:type="dxa"/>
            <w:vMerge/>
            <w:vAlign w:val="center"/>
          </w:tcPr>
          <w:p w:rsidR="0021013E" w:rsidRPr="0021013E" w:rsidRDefault="0021013E" w:rsidP="00096F63">
            <w:pPr>
              <w:spacing w:line="240" w:lineRule="auto"/>
              <w:jc w:val="both"/>
              <w:rPr>
                <w:rFonts w:ascii="Times New Roman" w:hAnsi="Times New Roman"/>
                <w:sz w:val="24"/>
                <w:szCs w:val="24"/>
              </w:rPr>
            </w:pPr>
          </w:p>
        </w:tc>
        <w:tc>
          <w:tcPr>
            <w:tcW w:w="2888"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Polarity</w:t>
            </w:r>
          </w:p>
        </w:tc>
        <w:tc>
          <w:tcPr>
            <w:tcW w:w="4025" w:type="dxa"/>
            <w:vAlign w:val="center"/>
          </w:tcPr>
          <w:p w:rsidR="0021013E" w:rsidRPr="0021013E" w:rsidRDefault="0021013E" w:rsidP="00096F63">
            <w:pPr>
              <w:spacing w:line="240" w:lineRule="auto"/>
              <w:jc w:val="both"/>
              <w:rPr>
                <w:rFonts w:ascii="Times New Roman" w:hAnsi="Times New Roman"/>
                <w:sz w:val="24"/>
                <w:szCs w:val="24"/>
              </w:rPr>
            </w:pPr>
            <w:proofErr w:type="spellStart"/>
            <w:r w:rsidRPr="0021013E">
              <w:rPr>
                <w:rFonts w:ascii="Times New Roman" w:hAnsi="Times New Roman"/>
                <w:sz w:val="24"/>
                <w:szCs w:val="24"/>
              </w:rPr>
              <w:t>Rarefraction</w:t>
            </w:r>
            <w:proofErr w:type="spellEnd"/>
          </w:p>
        </w:tc>
      </w:tr>
      <w:tr w:rsidR="0021013E" w:rsidRPr="0021013E" w:rsidTr="007F59BB">
        <w:trPr>
          <w:jc w:val="center"/>
        </w:trPr>
        <w:tc>
          <w:tcPr>
            <w:tcW w:w="2234" w:type="dxa"/>
            <w:vMerge w:val="restart"/>
            <w:tcBorders>
              <w:top w:val="single" w:sz="4" w:space="0" w:color="auto"/>
            </w:tcBorders>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Acquisition parameters</w:t>
            </w:r>
          </w:p>
        </w:tc>
        <w:tc>
          <w:tcPr>
            <w:tcW w:w="2888" w:type="dxa"/>
            <w:tcBorders>
              <w:top w:val="single" w:sz="4" w:space="0" w:color="auto"/>
            </w:tcBorders>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Electrode montage</w:t>
            </w:r>
          </w:p>
        </w:tc>
        <w:tc>
          <w:tcPr>
            <w:tcW w:w="4025" w:type="dxa"/>
            <w:tcBorders>
              <w:top w:val="single" w:sz="4" w:space="0" w:color="auto"/>
            </w:tcBorders>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Vertical</w:t>
            </w:r>
          </w:p>
        </w:tc>
      </w:tr>
      <w:tr w:rsidR="0021013E" w:rsidRPr="0021013E" w:rsidTr="007F59BB">
        <w:trPr>
          <w:jc w:val="center"/>
        </w:trPr>
        <w:tc>
          <w:tcPr>
            <w:tcW w:w="2234" w:type="dxa"/>
            <w:vMerge/>
            <w:vAlign w:val="center"/>
          </w:tcPr>
          <w:p w:rsidR="0021013E" w:rsidRPr="0021013E" w:rsidRDefault="0021013E" w:rsidP="00096F63">
            <w:pPr>
              <w:spacing w:line="240" w:lineRule="auto"/>
              <w:jc w:val="both"/>
              <w:rPr>
                <w:rFonts w:ascii="Times New Roman" w:hAnsi="Times New Roman"/>
                <w:sz w:val="24"/>
                <w:szCs w:val="24"/>
              </w:rPr>
            </w:pPr>
          </w:p>
        </w:tc>
        <w:tc>
          <w:tcPr>
            <w:tcW w:w="2888"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Electrode sites</w:t>
            </w:r>
          </w:p>
        </w:tc>
        <w:tc>
          <w:tcPr>
            <w:tcW w:w="4025"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Inverting = M1 (</w:t>
            </w:r>
            <w:proofErr w:type="spellStart"/>
            <w:r w:rsidRPr="0021013E">
              <w:rPr>
                <w:rFonts w:ascii="Times New Roman" w:hAnsi="Times New Roman"/>
                <w:sz w:val="24"/>
                <w:szCs w:val="24"/>
              </w:rPr>
              <w:t>Ipsilateral</w:t>
            </w:r>
            <w:proofErr w:type="spellEnd"/>
            <w:r w:rsidRPr="0021013E">
              <w:rPr>
                <w:rFonts w:ascii="Times New Roman" w:hAnsi="Times New Roman"/>
                <w:sz w:val="24"/>
                <w:szCs w:val="24"/>
              </w:rPr>
              <w:t xml:space="preserve"> mastoid)</w:t>
            </w:r>
          </w:p>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 xml:space="preserve">Non inverting = </w:t>
            </w:r>
            <w:proofErr w:type="spellStart"/>
            <w:r w:rsidRPr="0021013E">
              <w:rPr>
                <w:rFonts w:ascii="Times New Roman" w:hAnsi="Times New Roman"/>
                <w:sz w:val="24"/>
                <w:szCs w:val="24"/>
              </w:rPr>
              <w:t>Cz</w:t>
            </w:r>
            <w:proofErr w:type="spellEnd"/>
            <w:r w:rsidRPr="0021013E">
              <w:rPr>
                <w:rFonts w:ascii="Times New Roman" w:hAnsi="Times New Roman"/>
                <w:sz w:val="24"/>
                <w:szCs w:val="24"/>
              </w:rPr>
              <w:t xml:space="preserve"> (Vertex)</w:t>
            </w:r>
          </w:p>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Ground = M2 (</w:t>
            </w:r>
            <w:proofErr w:type="spellStart"/>
            <w:r w:rsidRPr="0021013E">
              <w:rPr>
                <w:rFonts w:ascii="Times New Roman" w:hAnsi="Times New Roman"/>
                <w:sz w:val="24"/>
                <w:szCs w:val="24"/>
              </w:rPr>
              <w:t>Contralateral</w:t>
            </w:r>
            <w:proofErr w:type="spellEnd"/>
            <w:r w:rsidRPr="0021013E">
              <w:rPr>
                <w:rFonts w:ascii="Times New Roman" w:hAnsi="Times New Roman"/>
                <w:sz w:val="24"/>
                <w:szCs w:val="24"/>
              </w:rPr>
              <w:t xml:space="preserve"> mastoid)</w:t>
            </w:r>
          </w:p>
        </w:tc>
      </w:tr>
      <w:tr w:rsidR="0021013E" w:rsidRPr="0021013E" w:rsidTr="007F59BB">
        <w:trPr>
          <w:jc w:val="center"/>
        </w:trPr>
        <w:tc>
          <w:tcPr>
            <w:tcW w:w="2234" w:type="dxa"/>
            <w:vMerge/>
            <w:vAlign w:val="center"/>
          </w:tcPr>
          <w:p w:rsidR="0021013E" w:rsidRPr="0021013E" w:rsidRDefault="0021013E" w:rsidP="00096F63">
            <w:pPr>
              <w:spacing w:line="240" w:lineRule="auto"/>
              <w:jc w:val="both"/>
              <w:rPr>
                <w:rFonts w:ascii="Times New Roman" w:hAnsi="Times New Roman"/>
                <w:sz w:val="24"/>
                <w:szCs w:val="24"/>
              </w:rPr>
            </w:pPr>
          </w:p>
        </w:tc>
        <w:tc>
          <w:tcPr>
            <w:tcW w:w="2888"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Amplification</w:t>
            </w:r>
          </w:p>
        </w:tc>
        <w:tc>
          <w:tcPr>
            <w:tcW w:w="4025"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50000 times</w:t>
            </w:r>
          </w:p>
        </w:tc>
      </w:tr>
      <w:tr w:rsidR="0021013E" w:rsidRPr="0021013E" w:rsidTr="007F59BB">
        <w:trPr>
          <w:jc w:val="center"/>
        </w:trPr>
        <w:tc>
          <w:tcPr>
            <w:tcW w:w="2234" w:type="dxa"/>
            <w:vMerge/>
            <w:vAlign w:val="center"/>
          </w:tcPr>
          <w:p w:rsidR="0021013E" w:rsidRPr="0021013E" w:rsidRDefault="0021013E" w:rsidP="00096F63">
            <w:pPr>
              <w:spacing w:line="240" w:lineRule="auto"/>
              <w:jc w:val="both"/>
              <w:rPr>
                <w:rFonts w:ascii="Times New Roman" w:hAnsi="Times New Roman"/>
                <w:sz w:val="24"/>
                <w:szCs w:val="24"/>
              </w:rPr>
            </w:pPr>
          </w:p>
        </w:tc>
        <w:tc>
          <w:tcPr>
            <w:tcW w:w="2888"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Analysis time</w:t>
            </w:r>
          </w:p>
        </w:tc>
        <w:tc>
          <w:tcPr>
            <w:tcW w:w="4025"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400 ms</w:t>
            </w:r>
          </w:p>
        </w:tc>
      </w:tr>
      <w:tr w:rsidR="0021013E" w:rsidRPr="0021013E" w:rsidTr="007F59BB">
        <w:trPr>
          <w:jc w:val="center"/>
        </w:trPr>
        <w:tc>
          <w:tcPr>
            <w:tcW w:w="2234" w:type="dxa"/>
            <w:vMerge/>
            <w:vAlign w:val="center"/>
          </w:tcPr>
          <w:p w:rsidR="0021013E" w:rsidRPr="0021013E" w:rsidRDefault="0021013E" w:rsidP="00096F63">
            <w:pPr>
              <w:spacing w:line="240" w:lineRule="auto"/>
              <w:jc w:val="both"/>
              <w:rPr>
                <w:rFonts w:ascii="Times New Roman" w:hAnsi="Times New Roman"/>
                <w:sz w:val="24"/>
                <w:szCs w:val="24"/>
              </w:rPr>
            </w:pPr>
          </w:p>
        </w:tc>
        <w:tc>
          <w:tcPr>
            <w:tcW w:w="2888"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Pre-stimulus time</w:t>
            </w:r>
          </w:p>
        </w:tc>
        <w:tc>
          <w:tcPr>
            <w:tcW w:w="4025"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10 ms</w:t>
            </w:r>
          </w:p>
        </w:tc>
      </w:tr>
      <w:tr w:rsidR="0021013E" w:rsidRPr="0021013E" w:rsidTr="007F59BB">
        <w:trPr>
          <w:jc w:val="center"/>
        </w:trPr>
        <w:tc>
          <w:tcPr>
            <w:tcW w:w="2234" w:type="dxa"/>
            <w:vMerge/>
            <w:vAlign w:val="center"/>
          </w:tcPr>
          <w:p w:rsidR="0021013E" w:rsidRPr="0021013E" w:rsidRDefault="0021013E" w:rsidP="00096F63">
            <w:pPr>
              <w:spacing w:line="240" w:lineRule="auto"/>
              <w:jc w:val="both"/>
              <w:rPr>
                <w:rFonts w:ascii="Times New Roman" w:hAnsi="Times New Roman"/>
                <w:sz w:val="24"/>
                <w:szCs w:val="24"/>
              </w:rPr>
            </w:pPr>
          </w:p>
        </w:tc>
        <w:tc>
          <w:tcPr>
            <w:tcW w:w="2888"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Filters</w:t>
            </w:r>
          </w:p>
        </w:tc>
        <w:tc>
          <w:tcPr>
            <w:tcW w:w="4025" w:type="dxa"/>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1-30Hz</w:t>
            </w:r>
          </w:p>
        </w:tc>
      </w:tr>
      <w:tr w:rsidR="0021013E" w:rsidRPr="0021013E" w:rsidTr="007F59BB">
        <w:trPr>
          <w:jc w:val="center"/>
        </w:trPr>
        <w:tc>
          <w:tcPr>
            <w:tcW w:w="2234" w:type="dxa"/>
            <w:vMerge/>
            <w:tcBorders>
              <w:bottom w:val="single" w:sz="4" w:space="0" w:color="auto"/>
            </w:tcBorders>
            <w:vAlign w:val="center"/>
          </w:tcPr>
          <w:p w:rsidR="0021013E" w:rsidRPr="0021013E" w:rsidRDefault="0021013E" w:rsidP="00096F63">
            <w:pPr>
              <w:spacing w:line="240" w:lineRule="auto"/>
              <w:jc w:val="both"/>
              <w:rPr>
                <w:rFonts w:ascii="Times New Roman" w:hAnsi="Times New Roman"/>
                <w:sz w:val="24"/>
                <w:szCs w:val="24"/>
              </w:rPr>
            </w:pPr>
          </w:p>
        </w:tc>
        <w:tc>
          <w:tcPr>
            <w:tcW w:w="2888" w:type="dxa"/>
            <w:tcBorders>
              <w:bottom w:val="single" w:sz="4" w:space="0" w:color="auto"/>
            </w:tcBorders>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Number of channels</w:t>
            </w:r>
          </w:p>
        </w:tc>
        <w:tc>
          <w:tcPr>
            <w:tcW w:w="4025" w:type="dxa"/>
            <w:tcBorders>
              <w:bottom w:val="single" w:sz="4" w:space="0" w:color="auto"/>
            </w:tcBorders>
            <w:vAlign w:val="center"/>
          </w:tcPr>
          <w:p w:rsidR="0021013E" w:rsidRPr="0021013E" w:rsidRDefault="0021013E" w:rsidP="00096F63">
            <w:pPr>
              <w:spacing w:line="240" w:lineRule="auto"/>
              <w:jc w:val="both"/>
              <w:rPr>
                <w:rFonts w:ascii="Times New Roman" w:hAnsi="Times New Roman"/>
                <w:sz w:val="24"/>
                <w:szCs w:val="24"/>
              </w:rPr>
            </w:pPr>
            <w:r w:rsidRPr="0021013E">
              <w:rPr>
                <w:rFonts w:ascii="Times New Roman" w:hAnsi="Times New Roman"/>
                <w:sz w:val="24"/>
                <w:szCs w:val="24"/>
              </w:rPr>
              <w:t>1</w:t>
            </w:r>
          </w:p>
        </w:tc>
      </w:tr>
    </w:tbl>
    <w:p w:rsidR="00991057" w:rsidRPr="00CA0007" w:rsidRDefault="001702D6" w:rsidP="00CB6CC2">
      <w:pPr>
        <w:spacing w:before="240" w:line="360" w:lineRule="auto"/>
        <w:jc w:val="both"/>
        <w:rPr>
          <w:rFonts w:ascii="Times New Roman" w:hAnsi="Times New Roman"/>
          <w:color w:val="000000" w:themeColor="text1"/>
          <w:sz w:val="24"/>
          <w:szCs w:val="24"/>
        </w:rPr>
      </w:pPr>
      <w:r w:rsidRPr="00CA0007">
        <w:rPr>
          <w:rFonts w:ascii="Times New Roman" w:hAnsi="Times New Roman"/>
          <w:b/>
          <w:color w:val="000000" w:themeColor="text1"/>
          <w:sz w:val="24"/>
          <w:szCs w:val="24"/>
        </w:rPr>
        <w:t>Statistical analysis</w:t>
      </w:r>
      <w:r>
        <w:rPr>
          <w:rFonts w:ascii="Times New Roman" w:hAnsi="Times New Roman"/>
          <w:b/>
          <w:color w:val="000000" w:themeColor="text1"/>
          <w:sz w:val="24"/>
          <w:szCs w:val="24"/>
        </w:rPr>
        <w:t>:</w:t>
      </w:r>
    </w:p>
    <w:p w:rsidR="00991057" w:rsidRDefault="00991057" w:rsidP="00CB6CC2">
      <w:pPr>
        <w:spacing w:before="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Pr="00CA0007">
        <w:rPr>
          <w:rFonts w:ascii="Times New Roman" w:hAnsi="Times New Roman"/>
          <w:color w:val="000000" w:themeColor="text1"/>
          <w:sz w:val="24"/>
          <w:szCs w:val="24"/>
        </w:rPr>
        <w:t>tatistical analysis will be carried out</w:t>
      </w:r>
      <w:r>
        <w:rPr>
          <w:rFonts w:ascii="Times New Roman" w:hAnsi="Times New Roman"/>
          <w:color w:val="000000" w:themeColor="text1"/>
          <w:sz w:val="24"/>
          <w:szCs w:val="24"/>
        </w:rPr>
        <w:t xml:space="preserve"> using Statistical Package for Social Sciences (SPSS) software.</w:t>
      </w:r>
    </w:p>
    <w:p w:rsidR="00991057" w:rsidRDefault="001702D6" w:rsidP="00CB6CC2">
      <w:pPr>
        <w:spacing w:before="240" w:line="360" w:lineRule="auto"/>
        <w:jc w:val="both"/>
        <w:rPr>
          <w:rFonts w:ascii="Times New Roman" w:hAnsi="Times New Roman"/>
          <w:b/>
          <w:color w:val="000000" w:themeColor="text1"/>
          <w:sz w:val="24"/>
          <w:szCs w:val="24"/>
        </w:rPr>
      </w:pPr>
      <w:r w:rsidRPr="00CA0007">
        <w:rPr>
          <w:rFonts w:ascii="Times New Roman" w:hAnsi="Times New Roman"/>
          <w:b/>
          <w:color w:val="000000" w:themeColor="text1"/>
          <w:sz w:val="24"/>
          <w:szCs w:val="24"/>
        </w:rPr>
        <w:lastRenderedPageBreak/>
        <w:t>Implications of the study</w:t>
      </w:r>
      <w:r w:rsidR="007F013F">
        <w:rPr>
          <w:rFonts w:ascii="Times New Roman" w:hAnsi="Times New Roman"/>
          <w:b/>
          <w:color w:val="000000" w:themeColor="text1"/>
          <w:sz w:val="24"/>
          <w:szCs w:val="24"/>
        </w:rPr>
        <w:t>:</w:t>
      </w:r>
    </w:p>
    <w:p w:rsidR="00991057" w:rsidRPr="00E5424E" w:rsidRDefault="00E5424E" w:rsidP="00E60CAE">
      <w:pPr>
        <w:autoSpaceDE w:val="0"/>
        <w:autoSpaceDN w:val="0"/>
        <w:adjustRightInd w:val="0"/>
        <w:spacing w:before="240" w:after="0" w:line="360" w:lineRule="auto"/>
        <w:ind w:firstLine="720"/>
        <w:jc w:val="both"/>
        <w:rPr>
          <w:rFonts w:ascii="Minion-Regular" w:hAnsi="Minion-Regular" w:cs="Minion-Regular"/>
          <w:sz w:val="24"/>
          <w:szCs w:val="24"/>
        </w:rPr>
      </w:pPr>
      <w:r>
        <w:rPr>
          <w:rFonts w:ascii="Times New Roman" w:hAnsi="Times New Roman"/>
          <w:sz w:val="24"/>
          <w:szCs w:val="24"/>
        </w:rPr>
        <w:t xml:space="preserve">The study is expected to provide evidence for effect of musical training on formant frequency discrimination through behavioral and electrophysiological tests. </w:t>
      </w:r>
      <w:r w:rsidR="002816C3">
        <w:rPr>
          <w:rFonts w:ascii="Times New Roman" w:hAnsi="Times New Roman"/>
          <w:sz w:val="24"/>
          <w:szCs w:val="24"/>
        </w:rPr>
        <w:t>Further, study explore</w:t>
      </w:r>
      <w:r w:rsidR="00E60CAE">
        <w:rPr>
          <w:rFonts w:ascii="Times New Roman" w:hAnsi="Times New Roman"/>
          <w:sz w:val="24"/>
          <w:szCs w:val="24"/>
        </w:rPr>
        <w:t>s</w:t>
      </w:r>
      <w:r w:rsidR="002816C3">
        <w:rPr>
          <w:rFonts w:ascii="Times New Roman" w:hAnsi="Times New Roman"/>
          <w:sz w:val="24"/>
          <w:szCs w:val="24"/>
        </w:rPr>
        <w:t xml:space="preserve"> if correlations exists between formant </w:t>
      </w:r>
      <w:r w:rsidR="004725D6">
        <w:rPr>
          <w:rFonts w:ascii="Times New Roman" w:hAnsi="Times New Roman"/>
          <w:sz w:val="24"/>
          <w:szCs w:val="24"/>
        </w:rPr>
        <w:t xml:space="preserve">frequency </w:t>
      </w:r>
      <w:r w:rsidR="002816C3">
        <w:rPr>
          <w:rFonts w:ascii="Times New Roman" w:hAnsi="Times New Roman"/>
          <w:sz w:val="24"/>
          <w:szCs w:val="24"/>
        </w:rPr>
        <w:t xml:space="preserve">discrimination and speech in noise perception skills. </w:t>
      </w:r>
    </w:p>
    <w:sectPr w:rsidR="00991057" w:rsidRPr="00E5424E" w:rsidSect="00561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6FB"/>
    <w:multiLevelType w:val="hybridMultilevel"/>
    <w:tmpl w:val="CCA0D390"/>
    <w:lvl w:ilvl="0" w:tplc="E102CAB8">
      <w:start w:val="1"/>
      <w:numFmt w:val="decimal"/>
      <w:lvlText w:val="%1."/>
      <w:lvlJc w:val="left"/>
      <w:pPr>
        <w:ind w:left="405" w:hanging="360"/>
      </w:pPr>
      <w:rPr>
        <w:rFonts w:ascii="Times New Roman" w:hAnsi="Times New Roman" w:cs="Times New Roman" w:hint="default"/>
        <w:b w:val="0"/>
        <w:sz w:val="24"/>
        <w:szCs w:val="24"/>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B696700"/>
    <w:multiLevelType w:val="hybridMultilevel"/>
    <w:tmpl w:val="8EF487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FD673A"/>
    <w:multiLevelType w:val="hybridMultilevel"/>
    <w:tmpl w:val="AB4298D6"/>
    <w:lvl w:ilvl="0" w:tplc="D5CECE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57D2A"/>
    <w:multiLevelType w:val="hybridMultilevel"/>
    <w:tmpl w:val="17849B3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E81F65"/>
    <w:multiLevelType w:val="hybridMultilevel"/>
    <w:tmpl w:val="193089BC"/>
    <w:lvl w:ilvl="0" w:tplc="DDE2CAF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66B1542"/>
    <w:multiLevelType w:val="hybridMultilevel"/>
    <w:tmpl w:val="669857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C1672DE"/>
    <w:multiLevelType w:val="hybridMultilevel"/>
    <w:tmpl w:val="46E89458"/>
    <w:lvl w:ilvl="0" w:tplc="693EF048">
      <w:start w:val="1"/>
      <w:numFmt w:val="decimal"/>
      <w:lvlText w:val="%1."/>
      <w:lvlJc w:val="left"/>
      <w:pPr>
        <w:ind w:left="720" w:hanging="360"/>
      </w:pPr>
      <w:rPr>
        <w:rFonts w:hint="default"/>
      </w:rPr>
    </w:lvl>
    <w:lvl w:ilvl="1" w:tplc="6ED69550">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40729"/>
    <w:multiLevelType w:val="hybridMultilevel"/>
    <w:tmpl w:val="E2161888"/>
    <w:lvl w:ilvl="0" w:tplc="4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E73AFE"/>
    <w:multiLevelType w:val="hybridMultilevel"/>
    <w:tmpl w:val="D9F05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D8428F"/>
    <w:multiLevelType w:val="multilevel"/>
    <w:tmpl w:val="5CA0F118"/>
    <w:lvl w:ilvl="0">
      <w:start w:val="1"/>
      <w:numFmt w:val="decimal"/>
      <w:lvlText w:val="%1."/>
      <w:lvlJc w:val="left"/>
      <w:pPr>
        <w:ind w:left="720" w:hanging="360"/>
      </w:pPr>
      <w:rPr>
        <w:rFonts w:hint="default"/>
        <w:b w:val="0"/>
        <w:i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8845ABC"/>
    <w:multiLevelType w:val="hybridMultilevel"/>
    <w:tmpl w:val="DA9E713E"/>
    <w:lvl w:ilvl="0" w:tplc="F15263C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AD743A"/>
    <w:multiLevelType w:val="hybridMultilevel"/>
    <w:tmpl w:val="6C92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A0C02"/>
    <w:multiLevelType w:val="hybridMultilevel"/>
    <w:tmpl w:val="9D10E08C"/>
    <w:lvl w:ilvl="0" w:tplc="40090003">
      <w:start w:val="1"/>
      <w:numFmt w:val="bullet"/>
      <w:lvlText w:val="o"/>
      <w:lvlJc w:val="left"/>
      <w:pPr>
        <w:ind w:left="1260" w:hanging="360"/>
      </w:pPr>
      <w:rPr>
        <w:rFonts w:ascii="Courier New" w:hAnsi="Courier New" w:cs="Courier New"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3">
    <w:nsid w:val="578D08FD"/>
    <w:multiLevelType w:val="hybridMultilevel"/>
    <w:tmpl w:val="AD6A6252"/>
    <w:lvl w:ilvl="0" w:tplc="FC2E2B3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D520DA"/>
    <w:multiLevelType w:val="hybridMultilevel"/>
    <w:tmpl w:val="0E4C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485635"/>
    <w:multiLevelType w:val="hybridMultilevel"/>
    <w:tmpl w:val="108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C1BE2"/>
    <w:multiLevelType w:val="hybridMultilevel"/>
    <w:tmpl w:val="672443CE"/>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8F54329"/>
    <w:multiLevelType w:val="hybridMultilevel"/>
    <w:tmpl w:val="62FCF162"/>
    <w:lvl w:ilvl="0" w:tplc="04090019">
      <w:start w:val="1"/>
      <w:numFmt w:val="lowerLetter"/>
      <w:lvlText w:val="%1."/>
      <w:lvlJc w:val="left"/>
      <w:pPr>
        <w:ind w:left="720" w:hanging="360"/>
      </w:pPr>
    </w:lvl>
    <w:lvl w:ilvl="1" w:tplc="D65AC76E">
      <w:start w:val="1"/>
      <w:numFmt w:val="decimal"/>
      <w:lvlText w:val="%2."/>
      <w:lvlJc w:val="left"/>
      <w:pPr>
        <w:ind w:left="1440" w:hanging="360"/>
      </w:pPr>
      <w:rPr>
        <w:rFonts w:eastAsia="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BD4B5E"/>
    <w:multiLevelType w:val="hybridMultilevel"/>
    <w:tmpl w:val="3BA8077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9E556AB"/>
    <w:multiLevelType w:val="hybridMultilevel"/>
    <w:tmpl w:val="F6362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624ED4"/>
    <w:multiLevelType w:val="hybridMultilevel"/>
    <w:tmpl w:val="EB1C3E68"/>
    <w:lvl w:ilvl="0" w:tplc="94249724">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1">
    <w:nsid w:val="7D477078"/>
    <w:multiLevelType w:val="hybridMultilevel"/>
    <w:tmpl w:val="E6585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2D690C"/>
    <w:multiLevelType w:val="hybridMultilevel"/>
    <w:tmpl w:val="C7DAB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8"/>
  </w:num>
  <w:num w:numId="4">
    <w:abstractNumId w:val="2"/>
  </w:num>
  <w:num w:numId="5">
    <w:abstractNumId w:val="1"/>
  </w:num>
  <w:num w:numId="6">
    <w:abstractNumId w:val="6"/>
  </w:num>
  <w:num w:numId="7">
    <w:abstractNumId w:val="4"/>
  </w:num>
  <w:num w:numId="8">
    <w:abstractNumId w:val="0"/>
  </w:num>
  <w:num w:numId="9">
    <w:abstractNumId w:val="9"/>
  </w:num>
  <w:num w:numId="10">
    <w:abstractNumId w:val="7"/>
  </w:num>
  <w:num w:numId="11">
    <w:abstractNumId w:val="16"/>
  </w:num>
  <w:num w:numId="12">
    <w:abstractNumId w:val="18"/>
  </w:num>
  <w:num w:numId="13">
    <w:abstractNumId w:val="5"/>
  </w:num>
  <w:num w:numId="14">
    <w:abstractNumId w:val="10"/>
  </w:num>
  <w:num w:numId="15">
    <w:abstractNumId w:val="3"/>
  </w:num>
  <w:num w:numId="16">
    <w:abstractNumId w:val="22"/>
  </w:num>
  <w:num w:numId="17">
    <w:abstractNumId w:val="12"/>
  </w:num>
  <w:num w:numId="18">
    <w:abstractNumId w:val="21"/>
  </w:num>
  <w:num w:numId="19">
    <w:abstractNumId w:val="13"/>
  </w:num>
  <w:num w:numId="20">
    <w:abstractNumId w:val="20"/>
  </w:num>
  <w:num w:numId="21">
    <w:abstractNumId w:val="11"/>
  </w:num>
  <w:num w:numId="22">
    <w:abstractNumId w:val="1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085"/>
    <w:rsid w:val="00096F63"/>
    <w:rsid w:val="000E3D38"/>
    <w:rsid w:val="001702D6"/>
    <w:rsid w:val="00183085"/>
    <w:rsid w:val="00196D7A"/>
    <w:rsid w:val="001F4330"/>
    <w:rsid w:val="0021013E"/>
    <w:rsid w:val="002816C3"/>
    <w:rsid w:val="002874B0"/>
    <w:rsid w:val="002C376F"/>
    <w:rsid w:val="002E0834"/>
    <w:rsid w:val="00302B8A"/>
    <w:rsid w:val="00307427"/>
    <w:rsid w:val="00323028"/>
    <w:rsid w:val="00365092"/>
    <w:rsid w:val="00381A13"/>
    <w:rsid w:val="00392257"/>
    <w:rsid w:val="0039526E"/>
    <w:rsid w:val="003A519A"/>
    <w:rsid w:val="003F2EEF"/>
    <w:rsid w:val="00427853"/>
    <w:rsid w:val="00455A31"/>
    <w:rsid w:val="00455EF3"/>
    <w:rsid w:val="004725D6"/>
    <w:rsid w:val="00527BA5"/>
    <w:rsid w:val="00530699"/>
    <w:rsid w:val="00561FF4"/>
    <w:rsid w:val="005722CB"/>
    <w:rsid w:val="00593C27"/>
    <w:rsid w:val="00597EEA"/>
    <w:rsid w:val="006A2EB2"/>
    <w:rsid w:val="006E5210"/>
    <w:rsid w:val="00745C20"/>
    <w:rsid w:val="00746E68"/>
    <w:rsid w:val="00755180"/>
    <w:rsid w:val="00756AD9"/>
    <w:rsid w:val="00773183"/>
    <w:rsid w:val="007F013F"/>
    <w:rsid w:val="007F718F"/>
    <w:rsid w:val="00800FBB"/>
    <w:rsid w:val="0080546D"/>
    <w:rsid w:val="009227AA"/>
    <w:rsid w:val="00933195"/>
    <w:rsid w:val="00984910"/>
    <w:rsid w:val="00991057"/>
    <w:rsid w:val="00A007B0"/>
    <w:rsid w:val="00A92044"/>
    <w:rsid w:val="00B022F1"/>
    <w:rsid w:val="00B675A3"/>
    <w:rsid w:val="00B70FA8"/>
    <w:rsid w:val="00BC133D"/>
    <w:rsid w:val="00C47CC3"/>
    <w:rsid w:val="00C56326"/>
    <w:rsid w:val="00C865A9"/>
    <w:rsid w:val="00C90A83"/>
    <w:rsid w:val="00CB6CC2"/>
    <w:rsid w:val="00CE7B91"/>
    <w:rsid w:val="00D8256B"/>
    <w:rsid w:val="00E5424E"/>
    <w:rsid w:val="00E542BD"/>
    <w:rsid w:val="00E60CAE"/>
    <w:rsid w:val="00EA6A4A"/>
    <w:rsid w:val="00ED0D04"/>
    <w:rsid w:val="00F45376"/>
    <w:rsid w:val="00FA5315"/>
    <w:rsid w:val="00FC6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8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3085"/>
    <w:pPr>
      <w:spacing w:before="100" w:beforeAutospacing="1" w:after="100" w:afterAutospacing="1" w:line="240" w:lineRule="auto"/>
    </w:pPr>
    <w:rPr>
      <w:rFonts w:ascii="Times New Roman" w:hAnsi="Times New Roman"/>
      <w:sz w:val="24"/>
      <w:szCs w:val="24"/>
      <w:lang w:val="en-IN" w:eastAsia="en-IN"/>
    </w:rPr>
  </w:style>
  <w:style w:type="paragraph" w:styleId="ListParagraph">
    <w:name w:val="List Paragraph"/>
    <w:basedOn w:val="Normal"/>
    <w:uiPriority w:val="34"/>
    <w:qFormat/>
    <w:rsid w:val="00183085"/>
    <w:pPr>
      <w:ind w:left="720"/>
      <w:contextualSpacing/>
    </w:pPr>
  </w:style>
  <w:style w:type="paragraph" w:styleId="NoSpacing">
    <w:name w:val="No Spacing"/>
    <w:link w:val="NoSpacingChar"/>
    <w:uiPriority w:val="1"/>
    <w:qFormat/>
    <w:rsid w:val="00183085"/>
    <w:pPr>
      <w:spacing w:after="0" w:line="240" w:lineRule="auto"/>
    </w:pPr>
    <w:rPr>
      <w:rFonts w:ascii="Calibri" w:eastAsia="Calibri" w:hAnsi="Calibri" w:cs="Times New Roman"/>
      <w:lang w:bidi="en-US"/>
    </w:rPr>
  </w:style>
  <w:style w:type="character" w:customStyle="1" w:styleId="NoSpacingChar">
    <w:name w:val="No Spacing Char"/>
    <w:link w:val="NoSpacing"/>
    <w:uiPriority w:val="1"/>
    <w:rsid w:val="00183085"/>
    <w:rPr>
      <w:rFonts w:ascii="Calibri" w:eastAsia="Calibri" w:hAnsi="Calibri" w:cs="Times New Roman"/>
      <w:lang w:bidi="en-US"/>
    </w:rPr>
  </w:style>
  <w:style w:type="paragraph" w:styleId="BodyText">
    <w:name w:val="Body Text"/>
    <w:basedOn w:val="Normal"/>
    <w:link w:val="BodyTextChar"/>
    <w:rsid w:val="00183085"/>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rsid w:val="00183085"/>
    <w:rPr>
      <w:rFonts w:ascii="Times New Roman" w:eastAsia="Times New Roman" w:hAnsi="Times New Roman" w:cs="Times New Roman"/>
      <w:sz w:val="24"/>
      <w:szCs w:val="24"/>
    </w:rPr>
  </w:style>
  <w:style w:type="paragraph" w:styleId="BlockText">
    <w:name w:val="Block Text"/>
    <w:basedOn w:val="Normal"/>
    <w:rsid w:val="00183085"/>
    <w:pPr>
      <w:spacing w:after="0" w:line="240" w:lineRule="auto"/>
      <w:ind w:left="-1980" w:right="2578"/>
    </w:pPr>
    <w:rPr>
      <w:rFonts w:ascii="Times New Roman" w:hAnsi="Times New Roman"/>
      <w:sz w:val="24"/>
      <w:szCs w:val="24"/>
    </w:rPr>
  </w:style>
  <w:style w:type="character" w:customStyle="1" w:styleId="personname">
    <w:name w:val="person_name"/>
    <w:rsid w:val="00183085"/>
  </w:style>
  <w:style w:type="paragraph" w:styleId="BodyTextIndent">
    <w:name w:val="Body Text Indent"/>
    <w:basedOn w:val="Normal"/>
    <w:link w:val="BodyTextIndentChar"/>
    <w:uiPriority w:val="99"/>
    <w:unhideWhenUsed/>
    <w:rsid w:val="00183085"/>
    <w:pPr>
      <w:spacing w:after="120"/>
      <w:ind w:left="360"/>
    </w:pPr>
  </w:style>
  <w:style w:type="character" w:customStyle="1" w:styleId="BodyTextIndentChar">
    <w:name w:val="Body Text Indent Char"/>
    <w:basedOn w:val="DefaultParagraphFont"/>
    <w:link w:val="BodyTextIndent"/>
    <w:uiPriority w:val="99"/>
    <w:rsid w:val="00183085"/>
    <w:rPr>
      <w:rFonts w:ascii="Calibri" w:eastAsia="Times New Roman" w:hAnsi="Calibri" w:cs="Times New Roman"/>
    </w:rPr>
  </w:style>
  <w:style w:type="character" w:styleId="Strong">
    <w:name w:val="Strong"/>
    <w:uiPriority w:val="22"/>
    <w:qFormat/>
    <w:rsid w:val="00991057"/>
    <w:rPr>
      <w:b/>
      <w:bCs/>
    </w:rPr>
  </w:style>
  <w:style w:type="character" w:customStyle="1" w:styleId="ref-journal">
    <w:name w:val="ref-journal"/>
    <w:basedOn w:val="DefaultParagraphFont"/>
    <w:rsid w:val="00991057"/>
  </w:style>
  <w:style w:type="paragraph" w:customStyle="1" w:styleId="Default">
    <w:name w:val="Default"/>
    <w:rsid w:val="009910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A519A"/>
    <w:rPr>
      <w:color w:val="0000FF" w:themeColor="hyperlink"/>
      <w:u w:val="single"/>
    </w:rPr>
  </w:style>
  <w:style w:type="table" w:styleId="TableGrid">
    <w:name w:val="Table Grid"/>
    <w:basedOn w:val="TableNormal"/>
    <w:uiPriority w:val="59"/>
    <w:rsid w:val="003A51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Academics</cp:lastModifiedBy>
  <cp:revision>3</cp:revision>
  <dcterms:created xsi:type="dcterms:W3CDTF">2016-07-21T05:17:00Z</dcterms:created>
  <dcterms:modified xsi:type="dcterms:W3CDTF">2016-07-21T05:42:00Z</dcterms:modified>
</cp:coreProperties>
</file>