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E" w:rsidRDefault="0062740E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2740E" w:rsidRDefault="0062740E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00A4" w:rsidRDefault="00D000A4" w:rsidP="00427CF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Submitted to the Director.</w:t>
      </w:r>
      <w:proofErr w:type="gramEnd"/>
      <w:r w:rsidR="006274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07-09-11</w:t>
      </w:r>
    </w:p>
    <w:p w:rsidR="00D000A4" w:rsidRDefault="00D000A4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1DDA" w:rsidRDefault="00D000A4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0361">
        <w:rPr>
          <w:rFonts w:ascii="Times New Roman" w:hAnsi="Times New Roman" w:cs="Times New Roman"/>
          <w:sz w:val="32"/>
          <w:szCs w:val="32"/>
        </w:rPr>
        <w:t xml:space="preserve">Sub: Stock Verification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Reoprt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of Library Books-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reg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>-</w:t>
      </w:r>
    </w:p>
    <w:p w:rsidR="00FB0361" w:rsidRDefault="00D000A4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0361">
        <w:rPr>
          <w:rFonts w:ascii="Times New Roman" w:hAnsi="Times New Roman" w:cs="Times New Roman"/>
          <w:sz w:val="32"/>
          <w:szCs w:val="32"/>
        </w:rPr>
        <w:t xml:space="preserve">Ref: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i</w:t>
      </w:r>
      <w:proofErr w:type="spellEnd"/>
      <w:proofErr w:type="gramStart"/>
      <w:r w:rsidR="00FB0361">
        <w:rPr>
          <w:rFonts w:ascii="Times New Roman" w:hAnsi="Times New Roman" w:cs="Times New Roman"/>
          <w:sz w:val="32"/>
          <w:szCs w:val="32"/>
        </w:rPr>
        <w:t>)  SH</w:t>
      </w:r>
      <w:proofErr w:type="gramEnd"/>
      <w:r w:rsidR="00FB0361">
        <w:rPr>
          <w:rFonts w:ascii="Times New Roman" w:hAnsi="Times New Roman" w:cs="Times New Roman"/>
          <w:sz w:val="32"/>
          <w:szCs w:val="32"/>
        </w:rPr>
        <w:t xml:space="preserve">/Stores/ASV/2010-11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17-03-11</w:t>
      </w:r>
    </w:p>
    <w:p w:rsidR="00FB0361" w:rsidRDefault="00FB0361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000A4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ii) SH</w:t>
      </w:r>
      <w:r w:rsidR="006F0203">
        <w:rPr>
          <w:rFonts w:ascii="Times New Roman" w:hAnsi="Times New Roman" w:cs="Times New Roman"/>
          <w:sz w:val="32"/>
          <w:szCs w:val="32"/>
        </w:rPr>
        <w:t xml:space="preserve">/Stores/ASV/2010-11 </w:t>
      </w:r>
      <w:proofErr w:type="spellStart"/>
      <w:r w:rsidR="006F0203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6F0203">
        <w:rPr>
          <w:rFonts w:ascii="Times New Roman" w:hAnsi="Times New Roman" w:cs="Times New Roman"/>
          <w:sz w:val="32"/>
          <w:szCs w:val="32"/>
        </w:rPr>
        <w:t xml:space="preserve"> 26-08-11</w:t>
      </w:r>
    </w:p>
    <w:p w:rsidR="00AB1DDA" w:rsidRDefault="00AB1DDA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3F7F" w:rsidRPr="00FF7CB4" w:rsidRDefault="009B587A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ith reference to the above, please find enclosed the annual stock verification report in respect </w:t>
      </w:r>
      <w:r w:rsidR="002527A5" w:rsidRPr="00FF7CB4">
        <w:rPr>
          <w:rFonts w:ascii="Times New Roman" w:hAnsi="Times New Roman" w:cs="Times New Roman"/>
          <w:sz w:val="32"/>
          <w:szCs w:val="32"/>
        </w:rPr>
        <w:t xml:space="preserve">of </w:t>
      </w:r>
      <w:r w:rsidR="002527A5">
        <w:rPr>
          <w:rFonts w:ascii="Times New Roman" w:hAnsi="Times New Roman" w:cs="Times New Roman"/>
          <w:sz w:val="32"/>
          <w:szCs w:val="32"/>
        </w:rPr>
        <w:t>library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 books.</w:t>
      </w:r>
      <w:r w:rsidR="00FF7CB4">
        <w:rPr>
          <w:rFonts w:ascii="Times New Roman" w:hAnsi="Times New Roman" w:cs="Times New Roman"/>
          <w:sz w:val="32"/>
          <w:szCs w:val="32"/>
        </w:rPr>
        <w:t xml:space="preserve"> </w:t>
      </w:r>
      <w:r w:rsidR="00313F7F" w:rsidRPr="00FF7CB4">
        <w:rPr>
          <w:rFonts w:ascii="Times New Roman" w:hAnsi="Times New Roman" w:cs="Times New Roman"/>
          <w:sz w:val="32"/>
          <w:szCs w:val="32"/>
        </w:rPr>
        <w:t>As per the report, four books are missing from the library. The price details of the books are given below.</w:t>
      </w:r>
    </w:p>
    <w:tbl>
      <w:tblPr>
        <w:tblStyle w:val="TableGrid"/>
        <w:tblW w:w="11343" w:type="dxa"/>
        <w:tblInd w:w="389" w:type="dxa"/>
        <w:tblLayout w:type="fixed"/>
        <w:tblLook w:val="04A0"/>
      </w:tblPr>
      <w:tblGrid>
        <w:gridCol w:w="712"/>
        <w:gridCol w:w="1134"/>
        <w:gridCol w:w="1984"/>
        <w:gridCol w:w="3402"/>
        <w:gridCol w:w="992"/>
        <w:gridCol w:w="1418"/>
        <w:gridCol w:w="1701"/>
      </w:tblGrid>
      <w:tr w:rsidR="00873AD9" w:rsidRPr="00FF7CB4" w:rsidTr="00BA2F41">
        <w:tc>
          <w:tcPr>
            <w:tcW w:w="71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Sl.N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D24681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Acc.</w:t>
            </w:r>
          </w:p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  <w:r w:rsidR="00DF62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Author(s)</w:t>
            </w:r>
          </w:p>
        </w:tc>
        <w:tc>
          <w:tcPr>
            <w:tcW w:w="3402" w:type="dxa"/>
          </w:tcPr>
          <w:p w:rsidR="00873AD9" w:rsidRPr="00FF7CB4" w:rsidRDefault="00873AD9" w:rsidP="00313F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Title</w:t>
            </w:r>
          </w:p>
        </w:tc>
        <w:tc>
          <w:tcPr>
            <w:tcW w:w="99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</w:p>
        </w:tc>
        <w:tc>
          <w:tcPr>
            <w:tcW w:w="1418" w:type="dxa"/>
          </w:tcPr>
          <w:p w:rsidR="00873AD9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Original</w:t>
            </w:r>
          </w:p>
          <w:p w:rsidR="00873AD9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Price</w:t>
            </w:r>
          </w:p>
          <w:p w:rsidR="00656D4D" w:rsidRPr="00FF7CB4" w:rsidRDefault="000E5BB2" w:rsidP="00DF6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56D4D">
              <w:rPr>
                <w:rFonts w:ascii="Times New Roman" w:hAnsi="Times New Roman" w:cs="Times New Roman"/>
                <w:sz w:val="32"/>
                <w:szCs w:val="32"/>
              </w:rPr>
              <w:t xml:space="preserve">  (</w:t>
            </w:r>
            <w:r w:rsidR="00656D4D">
              <w:rPr>
                <w:rFonts w:ascii="Rupee Foradian" w:hAnsi="Rupee Foradian" w:cs="Times New Roman"/>
                <w:sz w:val="32"/>
                <w:szCs w:val="32"/>
              </w:rPr>
              <w:t xml:space="preserve">`) </w:t>
            </w:r>
            <w:r w:rsidR="00656D4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873AD9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Discounted     </w:t>
            </w:r>
          </w:p>
          <w:p w:rsidR="00873AD9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Price</w:t>
            </w:r>
          </w:p>
          <w:p w:rsidR="00656D4D" w:rsidRPr="00FF7CB4" w:rsidRDefault="00656D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Rupee Foradian" w:hAnsi="Rupee Foradian" w:cs="Times New Roman"/>
                <w:sz w:val="32"/>
                <w:szCs w:val="32"/>
              </w:rPr>
              <w:t xml:space="preserve">      (`)</w:t>
            </w:r>
          </w:p>
        </w:tc>
      </w:tr>
      <w:tr w:rsidR="00873AD9" w:rsidRPr="00FF7CB4" w:rsidTr="00BA2F41">
        <w:tc>
          <w:tcPr>
            <w:tcW w:w="71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4974</w:t>
            </w:r>
          </w:p>
        </w:tc>
        <w:tc>
          <w:tcPr>
            <w:tcW w:w="198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Ramamurthy V</w:t>
            </w:r>
          </w:p>
        </w:tc>
        <w:tc>
          <w:tcPr>
            <w:tcW w:w="340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Textbook of Linguistics and Language Teaching</w:t>
            </w:r>
          </w:p>
        </w:tc>
        <w:tc>
          <w:tcPr>
            <w:tcW w:w="99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1980</w:t>
            </w:r>
          </w:p>
        </w:tc>
        <w:tc>
          <w:tcPr>
            <w:tcW w:w="1418" w:type="dxa"/>
          </w:tcPr>
          <w:p w:rsidR="00873AD9" w:rsidRPr="00FF7CB4" w:rsidRDefault="000E5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22.50</w:t>
            </w:r>
          </w:p>
        </w:tc>
        <w:tc>
          <w:tcPr>
            <w:tcW w:w="1701" w:type="dxa"/>
          </w:tcPr>
          <w:p w:rsidR="00873AD9" w:rsidRPr="00FF7CB4" w:rsidRDefault="000E5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22.50</w:t>
            </w:r>
          </w:p>
        </w:tc>
      </w:tr>
      <w:tr w:rsidR="00873AD9" w:rsidRPr="00FF7CB4" w:rsidTr="00BA2F41">
        <w:tc>
          <w:tcPr>
            <w:tcW w:w="71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5192</w:t>
            </w:r>
          </w:p>
        </w:tc>
        <w:tc>
          <w:tcPr>
            <w:tcW w:w="198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Nayak</w:t>
            </w:r>
            <w:proofErr w:type="spellEnd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 xml:space="preserve"> H.M</w:t>
            </w:r>
          </w:p>
        </w:tc>
        <w:tc>
          <w:tcPr>
            <w:tcW w:w="340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Mummudi</w:t>
            </w:r>
            <w:proofErr w:type="spellEnd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Krishnaraja</w:t>
            </w:r>
            <w:proofErr w:type="spellEnd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Wodeyar</w:t>
            </w:r>
            <w:proofErr w:type="spellEnd"/>
          </w:p>
        </w:tc>
        <w:tc>
          <w:tcPr>
            <w:tcW w:w="99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1418" w:type="dxa"/>
          </w:tcPr>
          <w:p w:rsidR="00873AD9" w:rsidRPr="00FF7CB4" w:rsidRDefault="000E5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1.75</w:t>
            </w:r>
          </w:p>
        </w:tc>
        <w:tc>
          <w:tcPr>
            <w:tcW w:w="1701" w:type="dxa"/>
          </w:tcPr>
          <w:p w:rsidR="00873AD9" w:rsidRPr="00FF7CB4" w:rsidRDefault="000E5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1.75</w:t>
            </w:r>
          </w:p>
        </w:tc>
      </w:tr>
      <w:tr w:rsidR="00873AD9" w:rsidRPr="00FF7CB4" w:rsidTr="00BA2F41">
        <w:tc>
          <w:tcPr>
            <w:tcW w:w="71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15032</w:t>
            </w:r>
          </w:p>
        </w:tc>
        <w:tc>
          <w:tcPr>
            <w:tcW w:w="198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Thapar</w:t>
            </w:r>
            <w:proofErr w:type="spellEnd"/>
            <w:r w:rsidRPr="00FF7CB4">
              <w:rPr>
                <w:rFonts w:ascii="Times New Roman" w:hAnsi="Times New Roman" w:cs="Times New Roman"/>
                <w:sz w:val="32"/>
                <w:szCs w:val="32"/>
              </w:rPr>
              <w:t xml:space="preserve"> G.D</w:t>
            </w:r>
          </w:p>
        </w:tc>
        <w:tc>
          <w:tcPr>
            <w:tcW w:w="340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Handbook of Bedside Medical Diagnosis</w:t>
            </w:r>
          </w:p>
        </w:tc>
        <w:tc>
          <w:tcPr>
            <w:tcW w:w="99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  <w:tc>
          <w:tcPr>
            <w:tcW w:w="1418" w:type="dxa"/>
          </w:tcPr>
          <w:p w:rsidR="00873AD9" w:rsidRPr="00FF7CB4" w:rsidRDefault="008D1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  <w:r w:rsidR="000E5BB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873AD9" w:rsidRPr="00FF7CB4" w:rsidRDefault="008D1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  <w:r w:rsidR="000E5BB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873AD9" w:rsidRPr="00FF7CB4" w:rsidTr="00BA2F41">
        <w:tc>
          <w:tcPr>
            <w:tcW w:w="71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16002</w:t>
            </w:r>
          </w:p>
        </w:tc>
        <w:tc>
          <w:tcPr>
            <w:tcW w:w="1984" w:type="dxa"/>
          </w:tcPr>
          <w:p w:rsidR="00873AD9" w:rsidRPr="00FF7CB4" w:rsidRDefault="00873AD9" w:rsidP="00D24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Cranford J</w:t>
            </w:r>
            <w:r w:rsidR="00D246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L</w:t>
            </w:r>
          </w:p>
        </w:tc>
        <w:tc>
          <w:tcPr>
            <w:tcW w:w="340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Basics of Audiology</w:t>
            </w:r>
          </w:p>
        </w:tc>
        <w:tc>
          <w:tcPr>
            <w:tcW w:w="992" w:type="dxa"/>
          </w:tcPr>
          <w:p w:rsidR="00873AD9" w:rsidRPr="00FF7CB4" w:rsidRDefault="0087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7CB4"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1418" w:type="dxa"/>
          </w:tcPr>
          <w:p w:rsidR="00873AD9" w:rsidRPr="00FF7CB4" w:rsidRDefault="008D1E47" w:rsidP="000E5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3062</w:t>
            </w:r>
            <w:r w:rsidR="000E5BB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873AD9" w:rsidRPr="00FF7CB4" w:rsidRDefault="008D1E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2603</w:t>
            </w:r>
            <w:r w:rsidR="000E5BB2">
              <w:rPr>
                <w:rFonts w:ascii="Times New Roman" w:hAnsi="Times New Roman" w:cs="Times New Roman"/>
                <w:sz w:val="32"/>
                <w:szCs w:val="32"/>
              </w:rPr>
              <w:t>.50</w:t>
            </w:r>
          </w:p>
        </w:tc>
      </w:tr>
    </w:tbl>
    <w:p w:rsidR="00BA2F41" w:rsidRDefault="00BA2F41" w:rsidP="00FF7CB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3F7F" w:rsidRPr="00FF7CB4" w:rsidRDefault="008D7E55" w:rsidP="00FF7CB4">
      <w:pPr>
        <w:jc w:val="both"/>
        <w:rPr>
          <w:rFonts w:ascii="Times New Roman" w:hAnsi="Times New Roman" w:cs="Times New Roman"/>
          <w:sz w:val="32"/>
          <w:szCs w:val="32"/>
        </w:rPr>
      </w:pPr>
      <w:r w:rsidRPr="00FF7CB4">
        <w:rPr>
          <w:rFonts w:ascii="Times New Roman" w:hAnsi="Times New Roman" w:cs="Times New Roman"/>
          <w:sz w:val="32"/>
          <w:szCs w:val="32"/>
        </w:rPr>
        <w:t xml:space="preserve">It may kindly be noted that </w:t>
      </w:r>
      <w:r w:rsidR="00D367ED">
        <w:rPr>
          <w:rFonts w:ascii="Times New Roman" w:hAnsi="Times New Roman" w:cs="Times New Roman"/>
          <w:sz w:val="32"/>
          <w:szCs w:val="32"/>
        </w:rPr>
        <w:t xml:space="preserve">the number of books consulted/issued during 2010-11 was 94159. </w:t>
      </w:r>
      <w:r w:rsidRPr="00FF7CB4">
        <w:rPr>
          <w:rFonts w:ascii="Times New Roman" w:hAnsi="Times New Roman" w:cs="Times New Roman"/>
          <w:sz w:val="32"/>
          <w:szCs w:val="32"/>
        </w:rPr>
        <w:t>Further</w:t>
      </w:r>
      <w:r w:rsidR="00D95407">
        <w:rPr>
          <w:rFonts w:ascii="Times New Roman" w:hAnsi="Times New Roman" w:cs="Times New Roman"/>
          <w:sz w:val="32"/>
          <w:szCs w:val="32"/>
        </w:rPr>
        <w:t>,</w:t>
      </w:r>
      <w:r w:rsidRPr="00FF7CB4">
        <w:rPr>
          <w:rFonts w:ascii="Times New Roman" w:hAnsi="Times New Roman" w:cs="Times New Roman"/>
          <w:sz w:val="32"/>
          <w:szCs w:val="32"/>
        </w:rPr>
        <w:t xml:space="preserve"> we are following an open access system </w:t>
      </w:r>
      <w:r w:rsidR="008F68C2" w:rsidRPr="00FF7CB4">
        <w:rPr>
          <w:rFonts w:ascii="Times New Roman" w:hAnsi="Times New Roman" w:cs="Times New Roman"/>
          <w:sz w:val="32"/>
          <w:szCs w:val="32"/>
        </w:rPr>
        <w:t>where</w:t>
      </w:r>
      <w:r w:rsidRPr="00FF7CB4">
        <w:rPr>
          <w:rFonts w:ascii="Times New Roman" w:hAnsi="Times New Roman" w:cs="Times New Roman"/>
          <w:sz w:val="32"/>
          <w:szCs w:val="32"/>
        </w:rPr>
        <w:t xml:space="preserve">in the </w:t>
      </w:r>
      <w:r w:rsidR="008F68C2" w:rsidRPr="00FF7CB4">
        <w:rPr>
          <w:rFonts w:ascii="Times New Roman" w:hAnsi="Times New Roman" w:cs="Times New Roman"/>
          <w:sz w:val="32"/>
          <w:szCs w:val="32"/>
        </w:rPr>
        <w:t>users</w:t>
      </w:r>
      <w:r w:rsidRPr="00FF7CB4">
        <w:rPr>
          <w:rFonts w:ascii="Times New Roman" w:hAnsi="Times New Roman" w:cs="Times New Roman"/>
          <w:sz w:val="32"/>
          <w:szCs w:val="32"/>
        </w:rPr>
        <w:t xml:space="preserve"> can freely go through the collection.</w:t>
      </w:r>
    </w:p>
    <w:p w:rsidR="00E60895" w:rsidRDefault="00150107" w:rsidP="00FF7CB4">
      <w:pPr>
        <w:jc w:val="both"/>
        <w:rPr>
          <w:rFonts w:ascii="Times New Roman" w:hAnsi="Times New Roman" w:cs="Times New Roman"/>
          <w:sz w:val="32"/>
          <w:szCs w:val="32"/>
        </w:rPr>
      </w:pPr>
      <w:r w:rsidRPr="00FF7CB4">
        <w:rPr>
          <w:rFonts w:ascii="Times New Roman" w:hAnsi="Times New Roman" w:cs="Times New Roman"/>
          <w:sz w:val="32"/>
          <w:szCs w:val="32"/>
        </w:rPr>
        <w:t>In view of</w:t>
      </w:r>
      <w:r w:rsidR="008D7E55" w:rsidRPr="00FF7CB4">
        <w:rPr>
          <w:rFonts w:ascii="Times New Roman" w:hAnsi="Times New Roman" w:cs="Times New Roman"/>
          <w:sz w:val="32"/>
          <w:szCs w:val="32"/>
        </w:rPr>
        <w:t xml:space="preserve"> thes</w:t>
      </w:r>
      <w:r w:rsidR="00F242C3" w:rsidRPr="00FF7CB4">
        <w:rPr>
          <w:rFonts w:ascii="Times New Roman" w:hAnsi="Times New Roman" w:cs="Times New Roman"/>
          <w:sz w:val="32"/>
          <w:szCs w:val="32"/>
        </w:rPr>
        <w:t>e</w:t>
      </w:r>
      <w:r w:rsidR="008D7E55" w:rsidRPr="00FF7CB4">
        <w:rPr>
          <w:rFonts w:ascii="Times New Roman" w:hAnsi="Times New Roman" w:cs="Times New Roman"/>
          <w:sz w:val="32"/>
          <w:szCs w:val="32"/>
        </w:rPr>
        <w:t xml:space="preserve">, </w:t>
      </w:r>
      <w:r w:rsidR="00D95407">
        <w:rPr>
          <w:rFonts w:ascii="Times New Roman" w:hAnsi="Times New Roman" w:cs="Times New Roman"/>
          <w:sz w:val="32"/>
          <w:szCs w:val="32"/>
        </w:rPr>
        <w:t xml:space="preserve">the missing of four books may be taken as reasonable and it may </w:t>
      </w:r>
      <w:r w:rsidR="007E6744">
        <w:rPr>
          <w:rFonts w:ascii="Times New Roman" w:hAnsi="Times New Roman" w:cs="Times New Roman"/>
          <w:sz w:val="32"/>
          <w:szCs w:val="32"/>
        </w:rPr>
        <w:t xml:space="preserve">not </w:t>
      </w:r>
      <w:r w:rsidR="00D95407">
        <w:rPr>
          <w:rFonts w:ascii="Times New Roman" w:hAnsi="Times New Roman" w:cs="Times New Roman"/>
          <w:sz w:val="32"/>
          <w:szCs w:val="32"/>
        </w:rPr>
        <w:t xml:space="preserve">be </w:t>
      </w:r>
      <w:r w:rsidR="007E6744">
        <w:rPr>
          <w:rFonts w:ascii="Times New Roman" w:hAnsi="Times New Roman" w:cs="Times New Roman"/>
          <w:sz w:val="32"/>
          <w:szCs w:val="32"/>
        </w:rPr>
        <w:t>attribute</w:t>
      </w:r>
      <w:r w:rsidR="003742E2">
        <w:rPr>
          <w:rFonts w:ascii="Times New Roman" w:hAnsi="Times New Roman" w:cs="Times New Roman"/>
          <w:sz w:val="32"/>
          <w:szCs w:val="32"/>
        </w:rPr>
        <w:t>d</w:t>
      </w:r>
      <w:r w:rsidR="007E6744">
        <w:rPr>
          <w:rFonts w:ascii="Times New Roman" w:hAnsi="Times New Roman" w:cs="Times New Roman"/>
          <w:sz w:val="32"/>
          <w:szCs w:val="32"/>
        </w:rPr>
        <w:t xml:space="preserve"> to negligence from the part of library staff. </w:t>
      </w:r>
      <w:r w:rsidR="00CF2772">
        <w:rPr>
          <w:rFonts w:ascii="Times New Roman" w:hAnsi="Times New Roman" w:cs="Times New Roman"/>
          <w:sz w:val="32"/>
          <w:szCs w:val="32"/>
        </w:rPr>
        <w:t xml:space="preserve">Strict vigilance and disciplined </w:t>
      </w:r>
      <w:r w:rsidR="00EB3661">
        <w:rPr>
          <w:rFonts w:ascii="Times New Roman" w:hAnsi="Times New Roman" w:cs="Times New Roman"/>
          <w:sz w:val="32"/>
          <w:szCs w:val="32"/>
        </w:rPr>
        <w:lastRenderedPageBreak/>
        <w:t>procedures</w:t>
      </w:r>
      <w:r w:rsidR="00CF2772">
        <w:rPr>
          <w:rFonts w:ascii="Times New Roman" w:hAnsi="Times New Roman" w:cs="Times New Roman"/>
          <w:sz w:val="32"/>
          <w:szCs w:val="32"/>
        </w:rPr>
        <w:t xml:space="preserve"> </w:t>
      </w:r>
      <w:r w:rsidR="0081452E">
        <w:rPr>
          <w:rFonts w:ascii="Times New Roman" w:hAnsi="Times New Roman" w:cs="Times New Roman"/>
          <w:sz w:val="32"/>
          <w:szCs w:val="32"/>
        </w:rPr>
        <w:t xml:space="preserve">are followed by the staff while providing </w:t>
      </w:r>
      <w:r w:rsidR="00EB3661">
        <w:rPr>
          <w:rFonts w:ascii="Times New Roman" w:hAnsi="Times New Roman" w:cs="Times New Roman"/>
          <w:sz w:val="32"/>
          <w:szCs w:val="32"/>
        </w:rPr>
        <w:t xml:space="preserve">various </w:t>
      </w:r>
      <w:r w:rsidR="0081452E">
        <w:rPr>
          <w:rFonts w:ascii="Times New Roman" w:hAnsi="Times New Roman" w:cs="Times New Roman"/>
          <w:sz w:val="32"/>
          <w:szCs w:val="32"/>
        </w:rPr>
        <w:t>service</w:t>
      </w:r>
      <w:r w:rsidR="00EB3661">
        <w:rPr>
          <w:rFonts w:ascii="Times New Roman" w:hAnsi="Times New Roman" w:cs="Times New Roman"/>
          <w:sz w:val="32"/>
          <w:szCs w:val="32"/>
        </w:rPr>
        <w:t>s</w:t>
      </w:r>
      <w:r w:rsidR="0081452E">
        <w:rPr>
          <w:rFonts w:ascii="Times New Roman" w:hAnsi="Times New Roman" w:cs="Times New Roman"/>
          <w:sz w:val="32"/>
          <w:szCs w:val="32"/>
        </w:rPr>
        <w:t xml:space="preserve"> to the users.</w:t>
      </w:r>
      <w:r w:rsidR="00E60895">
        <w:rPr>
          <w:rFonts w:ascii="Times New Roman" w:hAnsi="Times New Roman" w:cs="Times New Roman"/>
          <w:sz w:val="32"/>
          <w:szCs w:val="32"/>
        </w:rPr>
        <w:t xml:space="preserve"> </w:t>
      </w:r>
      <w:r w:rsidR="00C51AD9" w:rsidRPr="00FF7CB4">
        <w:rPr>
          <w:rFonts w:ascii="Times New Roman" w:hAnsi="Times New Roman" w:cs="Times New Roman"/>
          <w:sz w:val="32"/>
          <w:szCs w:val="32"/>
        </w:rPr>
        <w:t xml:space="preserve">However, </w:t>
      </w:r>
      <w:r w:rsidR="002527A5">
        <w:rPr>
          <w:rFonts w:ascii="Times New Roman" w:hAnsi="Times New Roman" w:cs="Times New Roman"/>
          <w:sz w:val="32"/>
          <w:szCs w:val="32"/>
        </w:rPr>
        <w:t>a</w:t>
      </w:r>
      <w:r w:rsidR="00C51AD9" w:rsidRPr="00FF7CB4">
        <w:rPr>
          <w:rFonts w:ascii="Times New Roman" w:hAnsi="Times New Roman" w:cs="Times New Roman"/>
          <w:sz w:val="32"/>
          <w:szCs w:val="32"/>
        </w:rPr>
        <w:t xml:space="preserve"> final decision regarding this may be </w:t>
      </w:r>
      <w:r w:rsidR="00D95407" w:rsidRPr="00FF7CB4">
        <w:rPr>
          <w:rFonts w:ascii="Times New Roman" w:hAnsi="Times New Roman" w:cs="Times New Roman"/>
          <w:sz w:val="32"/>
          <w:szCs w:val="32"/>
        </w:rPr>
        <w:t>deferred till</w:t>
      </w:r>
      <w:r w:rsidR="00C51AD9" w:rsidRPr="00FF7CB4">
        <w:rPr>
          <w:rFonts w:ascii="Times New Roman" w:hAnsi="Times New Roman" w:cs="Times New Roman"/>
          <w:sz w:val="32"/>
          <w:szCs w:val="32"/>
        </w:rPr>
        <w:t xml:space="preserve"> the next annual stock verification as efforts are on to trace out the missing books which will be </w:t>
      </w:r>
      <w:r w:rsidR="008F68C2" w:rsidRPr="00FF7CB4">
        <w:rPr>
          <w:rFonts w:ascii="Times New Roman" w:hAnsi="Times New Roman" w:cs="Times New Roman"/>
          <w:sz w:val="32"/>
          <w:szCs w:val="32"/>
        </w:rPr>
        <w:t>completed</w:t>
      </w:r>
      <w:r w:rsidR="00C51AD9" w:rsidRPr="00FF7CB4">
        <w:rPr>
          <w:rFonts w:ascii="Times New Roman" w:hAnsi="Times New Roman" w:cs="Times New Roman"/>
          <w:sz w:val="32"/>
          <w:szCs w:val="32"/>
        </w:rPr>
        <w:t xml:space="preserve"> only by next stock verification.</w:t>
      </w:r>
    </w:p>
    <w:p w:rsidR="001F4BBB" w:rsidRDefault="00FB0361" w:rsidP="00FB0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Further, no </w:t>
      </w:r>
      <w:r w:rsidR="001F4BBB">
        <w:rPr>
          <w:rFonts w:ascii="Times New Roman" w:hAnsi="Times New Roman" w:cs="Times New Roman"/>
          <w:sz w:val="32"/>
          <w:szCs w:val="32"/>
        </w:rPr>
        <w:t xml:space="preserve">communication </w:t>
      </w:r>
      <w:r>
        <w:rPr>
          <w:rFonts w:ascii="Times New Roman" w:hAnsi="Times New Roman" w:cs="Times New Roman"/>
          <w:sz w:val="32"/>
          <w:szCs w:val="32"/>
        </w:rPr>
        <w:t xml:space="preserve">has been received </w:t>
      </w:r>
      <w:r w:rsidR="001F4BBB">
        <w:rPr>
          <w:rFonts w:ascii="Times New Roman" w:hAnsi="Times New Roman" w:cs="Times New Roman"/>
          <w:sz w:val="32"/>
          <w:szCs w:val="32"/>
        </w:rPr>
        <w:t>so</w:t>
      </w:r>
      <w:r>
        <w:rPr>
          <w:rFonts w:ascii="Times New Roman" w:hAnsi="Times New Roman" w:cs="Times New Roman"/>
          <w:sz w:val="32"/>
          <w:szCs w:val="32"/>
        </w:rPr>
        <w:t xml:space="preserve"> far regarding the writing off of books lost </w:t>
      </w:r>
      <w:r w:rsidR="001F4BBB">
        <w:rPr>
          <w:rFonts w:ascii="Times New Roman" w:hAnsi="Times New Roman" w:cs="Times New Roman"/>
          <w:sz w:val="32"/>
          <w:szCs w:val="32"/>
        </w:rPr>
        <w:t>during 2008</w:t>
      </w:r>
      <w:r>
        <w:rPr>
          <w:rFonts w:ascii="Times New Roman" w:hAnsi="Times New Roman" w:cs="Times New Roman"/>
          <w:sz w:val="32"/>
          <w:szCs w:val="32"/>
        </w:rPr>
        <w:t>-</w:t>
      </w:r>
      <w:r w:rsidR="001F4BBB">
        <w:rPr>
          <w:rFonts w:ascii="Times New Roman" w:hAnsi="Times New Roman" w:cs="Times New Roman"/>
          <w:sz w:val="32"/>
          <w:szCs w:val="32"/>
        </w:rPr>
        <w:t>09 and</w:t>
      </w:r>
      <w:r>
        <w:rPr>
          <w:rFonts w:ascii="Times New Roman" w:hAnsi="Times New Roman" w:cs="Times New Roman"/>
          <w:sz w:val="32"/>
          <w:szCs w:val="32"/>
        </w:rPr>
        <w:t xml:space="preserve"> 2009-</w:t>
      </w:r>
      <w:r w:rsidR="001F4BBB">
        <w:rPr>
          <w:rFonts w:ascii="Times New Roman" w:hAnsi="Times New Roman" w:cs="Times New Roman"/>
          <w:sz w:val="32"/>
          <w:szCs w:val="32"/>
        </w:rPr>
        <w:t>10 periods</w:t>
      </w:r>
      <w:r>
        <w:rPr>
          <w:rFonts w:ascii="Times New Roman" w:hAnsi="Times New Roman" w:cs="Times New Roman"/>
          <w:sz w:val="32"/>
          <w:szCs w:val="32"/>
        </w:rPr>
        <w:t>.</w:t>
      </w:r>
      <w:r w:rsidR="00BE5B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</w:p>
    <w:p w:rsidR="001F4BBB" w:rsidRDefault="001F4BBB" w:rsidP="00FB0361">
      <w:pPr>
        <w:rPr>
          <w:rFonts w:ascii="Times New Roman" w:hAnsi="Times New Roman" w:cs="Times New Roman"/>
          <w:sz w:val="32"/>
          <w:szCs w:val="32"/>
        </w:rPr>
      </w:pPr>
    </w:p>
    <w:p w:rsidR="008D1E47" w:rsidRDefault="001F4BBB" w:rsidP="00FB0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BE5B7C">
        <w:rPr>
          <w:rFonts w:ascii="Times New Roman" w:hAnsi="Times New Roman" w:cs="Times New Roman"/>
          <w:sz w:val="32"/>
          <w:szCs w:val="32"/>
        </w:rPr>
        <w:t>Library and Information Officer</w:t>
      </w:r>
    </w:p>
    <w:p w:rsidR="008D1E47" w:rsidRPr="00FF7CB4" w:rsidRDefault="008D1E47" w:rsidP="00FF7CB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1E47" w:rsidRPr="00FF7CB4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7BED"/>
    <w:rsid w:val="00041DB6"/>
    <w:rsid w:val="000C0AA5"/>
    <w:rsid w:val="000C279B"/>
    <w:rsid w:val="000D31C3"/>
    <w:rsid w:val="000E5BB2"/>
    <w:rsid w:val="0010112A"/>
    <w:rsid w:val="00150107"/>
    <w:rsid w:val="001921FA"/>
    <w:rsid w:val="001E6084"/>
    <w:rsid w:val="001F4BBB"/>
    <w:rsid w:val="0022166A"/>
    <w:rsid w:val="002527A5"/>
    <w:rsid w:val="00313F7F"/>
    <w:rsid w:val="003742E2"/>
    <w:rsid w:val="004050FD"/>
    <w:rsid w:val="00427CF6"/>
    <w:rsid w:val="004C3648"/>
    <w:rsid w:val="005840EA"/>
    <w:rsid w:val="00602B8F"/>
    <w:rsid w:val="0062740E"/>
    <w:rsid w:val="00656D4D"/>
    <w:rsid w:val="006A7B9E"/>
    <w:rsid w:val="006F0203"/>
    <w:rsid w:val="007E6744"/>
    <w:rsid w:val="0080780A"/>
    <w:rsid w:val="00813EF4"/>
    <w:rsid w:val="0081452E"/>
    <w:rsid w:val="00845598"/>
    <w:rsid w:val="008520C2"/>
    <w:rsid w:val="00873AD9"/>
    <w:rsid w:val="008C04D8"/>
    <w:rsid w:val="008D1E47"/>
    <w:rsid w:val="008D7E55"/>
    <w:rsid w:val="008F68C2"/>
    <w:rsid w:val="008F694A"/>
    <w:rsid w:val="009B587A"/>
    <w:rsid w:val="00A61BDE"/>
    <w:rsid w:val="00AB0FE2"/>
    <w:rsid w:val="00AB1DDA"/>
    <w:rsid w:val="00AD7BED"/>
    <w:rsid w:val="00B84F8F"/>
    <w:rsid w:val="00BA2F41"/>
    <w:rsid w:val="00BB3D5E"/>
    <w:rsid w:val="00BE5B7C"/>
    <w:rsid w:val="00C51AD9"/>
    <w:rsid w:val="00C66778"/>
    <w:rsid w:val="00CF2772"/>
    <w:rsid w:val="00CF3948"/>
    <w:rsid w:val="00D000A4"/>
    <w:rsid w:val="00D00285"/>
    <w:rsid w:val="00D00BB6"/>
    <w:rsid w:val="00D11DD8"/>
    <w:rsid w:val="00D24681"/>
    <w:rsid w:val="00D367ED"/>
    <w:rsid w:val="00D95407"/>
    <w:rsid w:val="00DA7AF7"/>
    <w:rsid w:val="00DF62C7"/>
    <w:rsid w:val="00E60895"/>
    <w:rsid w:val="00EB3661"/>
    <w:rsid w:val="00EB7FBE"/>
    <w:rsid w:val="00F242C3"/>
    <w:rsid w:val="00F91841"/>
    <w:rsid w:val="00FB0361"/>
    <w:rsid w:val="00FB3780"/>
    <w:rsid w:val="00FB3D8C"/>
    <w:rsid w:val="00FE30D0"/>
    <w:rsid w:val="00FE783C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F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69</cp:revision>
  <dcterms:created xsi:type="dcterms:W3CDTF">2011-09-05T12:16:00Z</dcterms:created>
  <dcterms:modified xsi:type="dcterms:W3CDTF">2011-09-07T11:10:00Z</dcterms:modified>
</cp:coreProperties>
</file>